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test_079_02_add_21_testNegativeTopHeavyNegativeBottomHeavyAdd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93322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993322" w:rsidRDefault="00993322" w:rsidP="009933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0A873146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1A6FED69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Fraction(-85,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993322" w:rsidRDefault="00993322" w:rsidP="009933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952A3"/>
    <w:rsid w:val="00490CAF"/>
    <w:rsid w:val="005A1452"/>
    <w:rsid w:val="00601A11"/>
    <w:rsid w:val="006325A0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2021-03-15T02:28:00Z</dcterms:modified>
</cp:coreProperties>
</file>