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test_074_02_add_16_testNegativeBottomHeavyNegativeTopHeavyAdd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64C0ED14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6A5B7448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DB010C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2021-03-15T01:40:00Z</dcterms:modified>
</cp:coreProperties>
</file>