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8C" w:rsidRDefault="008C7A8C" w:rsidP="008C7A8C">
      <w:pPr>
        <w:jc w:val="center"/>
        <w:rPr>
          <w:rFonts w:ascii="Verdana" w:hAnsi="Verdana"/>
          <w:b/>
        </w:rPr>
      </w:pPr>
    </w:p>
    <w:p w:rsidR="005D72FB" w:rsidRDefault="008C7A8C" w:rsidP="008C7A8C">
      <w:pPr>
        <w:jc w:val="center"/>
        <w:rPr>
          <w:rFonts w:ascii="Verdana" w:hAnsi="Verdana"/>
          <w:b/>
        </w:rPr>
      </w:pPr>
      <w:r w:rsidRPr="008C7A8C">
        <w:rPr>
          <w:rFonts w:ascii="Verdana" w:hAnsi="Verdana"/>
          <w:b/>
        </w:rPr>
        <w:t>INFLATION</w:t>
      </w:r>
    </w:p>
    <w:p w:rsidR="008C7A8C" w:rsidRPr="008C7A8C" w:rsidRDefault="00DF101D" w:rsidP="00DF101D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Inflation</w:t>
      </w:r>
      <w:r w:rsidRPr="00DF101D">
        <w:rPr>
          <w:rFonts w:ascii="Verdana" w:hAnsi="Verdana"/>
          <w:sz w:val="18"/>
        </w:rPr>
        <w:t xml:space="preserve"> arises when price level of an economy goes on rising continuously.</w:t>
      </w:r>
      <w:r>
        <w:rPr>
          <w:rFonts w:ascii="Verdana" w:hAnsi="Verdana"/>
          <w:sz w:val="18"/>
        </w:rPr>
        <w:t xml:space="preserve"> </w:t>
      </w:r>
      <w:r w:rsidRPr="00DF101D">
        <w:rPr>
          <w:rFonts w:ascii="Verdana" w:hAnsi="Verdana"/>
          <w:sz w:val="18"/>
        </w:rPr>
        <w:t xml:space="preserve">According to classical </w:t>
      </w:r>
      <w:r>
        <w:rPr>
          <w:rFonts w:ascii="Verdana" w:hAnsi="Verdana"/>
          <w:sz w:val="18"/>
        </w:rPr>
        <w:t>economists</w:t>
      </w:r>
      <w:r w:rsidRPr="00DF101D">
        <w:rPr>
          <w:rFonts w:ascii="Verdana" w:hAnsi="Verdana"/>
          <w:sz w:val="18"/>
        </w:rPr>
        <w:t xml:space="preserve"> inflation is a situation when too much money chases too few goods.</w:t>
      </w:r>
      <w:r>
        <w:rPr>
          <w:rFonts w:ascii="Verdana" w:hAnsi="Verdana"/>
          <w:sz w:val="18"/>
        </w:rPr>
        <w:t xml:space="preserve"> </w:t>
      </w:r>
      <w:r w:rsidRPr="00DF101D">
        <w:rPr>
          <w:rFonts w:ascii="Verdana" w:hAnsi="Verdana"/>
          <w:sz w:val="18"/>
        </w:rPr>
        <w:t>It is an imbalance between money supply and Gross Domestic Product.</w:t>
      </w:r>
      <w:r>
        <w:rPr>
          <w:rFonts w:ascii="Verdana" w:hAnsi="Verdana"/>
          <w:sz w:val="18"/>
        </w:rPr>
        <w:t xml:space="preserve"> </w:t>
      </w:r>
      <w:r w:rsidRPr="00DF101D">
        <w:rPr>
          <w:rFonts w:ascii="Verdana" w:hAnsi="Verdana"/>
          <w:sz w:val="18"/>
        </w:rPr>
        <w:t>As per Keynes</w:t>
      </w:r>
      <w:r w:rsidR="008D6FA4">
        <w:rPr>
          <w:rFonts w:ascii="Verdana" w:hAnsi="Verdana"/>
          <w:sz w:val="18"/>
        </w:rPr>
        <w:t>,</w:t>
      </w:r>
      <w:r w:rsidRPr="00DF101D">
        <w:rPr>
          <w:rFonts w:ascii="Verdana" w:hAnsi="Verdana"/>
          <w:sz w:val="18"/>
        </w:rPr>
        <w:t xml:space="preserve"> inflation is an imbalance between aggregate demand and aggregate supply.</w:t>
      </w:r>
      <w:r>
        <w:rPr>
          <w:rFonts w:ascii="Verdana" w:hAnsi="Verdana"/>
          <w:sz w:val="18"/>
        </w:rPr>
        <w:t xml:space="preserve"> </w:t>
      </w:r>
      <w:r w:rsidRPr="00DF101D">
        <w:rPr>
          <w:rFonts w:ascii="Verdana" w:hAnsi="Verdana"/>
          <w:sz w:val="18"/>
        </w:rPr>
        <w:t>In an economy, if the aggregate demand for goods and services exceeds aggregate supply, then</w:t>
      </w:r>
      <w:r>
        <w:rPr>
          <w:rFonts w:ascii="Verdana" w:hAnsi="Verdana"/>
          <w:sz w:val="18"/>
        </w:rPr>
        <w:t xml:space="preserve"> </w:t>
      </w:r>
      <w:r w:rsidRPr="00DF101D">
        <w:rPr>
          <w:rFonts w:ascii="Verdana" w:hAnsi="Verdana"/>
          <w:sz w:val="18"/>
        </w:rPr>
        <w:t>prices will go on rising.</w:t>
      </w:r>
    </w:p>
    <w:p w:rsidR="005D72FB" w:rsidRDefault="005D72FB">
      <w:pPr>
        <w:rPr>
          <w:rFonts w:ascii="Verdana" w:hAnsi="Verdana"/>
          <w:sz w:val="20"/>
        </w:rPr>
      </w:pPr>
      <w:r w:rsidRPr="008C7A8C">
        <w:rPr>
          <w:rFonts w:ascii="Verdana" w:hAnsi="Verdana"/>
          <w:noProof/>
          <w:sz w:val="20"/>
          <w:lang w:bidi="hi-IN"/>
        </w:rPr>
        <w:drawing>
          <wp:inline distT="0" distB="0" distL="0" distR="0">
            <wp:extent cx="3076575" cy="217611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7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01D" w:rsidRPr="008D6FA4" w:rsidRDefault="00DF101D" w:rsidP="00DF101D">
      <w:pPr>
        <w:rPr>
          <w:rFonts w:ascii="Verdana" w:hAnsi="Verdana"/>
          <w:b/>
          <w:sz w:val="20"/>
        </w:rPr>
      </w:pPr>
      <w:r w:rsidRPr="008D6FA4">
        <w:rPr>
          <w:rFonts w:ascii="Verdana" w:hAnsi="Verdana"/>
          <w:b/>
          <w:sz w:val="20"/>
        </w:rPr>
        <w:t>Primary causes:</w:t>
      </w:r>
    </w:p>
    <w:p w:rsidR="00DF101D" w:rsidRPr="005745A3" w:rsidRDefault="00DF101D" w:rsidP="005745A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</w:rPr>
      </w:pPr>
      <w:r w:rsidRPr="005745A3">
        <w:rPr>
          <w:rFonts w:ascii="Verdana" w:hAnsi="Verdana"/>
          <w:sz w:val="20"/>
        </w:rPr>
        <w:t>When demand for a commodity in the market exceeds its supply, the excess demand will push up the price</w:t>
      </w:r>
      <w:r w:rsidR="005745A3" w:rsidRPr="005745A3">
        <w:rPr>
          <w:rFonts w:ascii="Verdana" w:hAnsi="Verdana"/>
          <w:sz w:val="20"/>
        </w:rPr>
        <w:t xml:space="preserve"> </w:t>
      </w:r>
      <w:r w:rsidR="005745A3">
        <w:rPr>
          <w:rFonts w:ascii="Verdana" w:hAnsi="Verdana"/>
          <w:sz w:val="20"/>
        </w:rPr>
        <w:t>–</w:t>
      </w:r>
      <w:r w:rsidR="005745A3" w:rsidRPr="005745A3">
        <w:rPr>
          <w:rFonts w:ascii="Verdana" w:hAnsi="Verdana"/>
          <w:sz w:val="20"/>
        </w:rPr>
        <w:t xml:space="preserve"> </w:t>
      </w:r>
      <w:r w:rsidRPr="005745A3">
        <w:rPr>
          <w:rFonts w:ascii="Verdana" w:hAnsi="Verdana"/>
          <w:b/>
          <w:sz w:val="20"/>
        </w:rPr>
        <w:t>demand-pull inflation</w:t>
      </w:r>
      <w:r w:rsidRPr="005745A3">
        <w:rPr>
          <w:rFonts w:ascii="Verdana" w:hAnsi="Verdana"/>
          <w:sz w:val="20"/>
        </w:rPr>
        <w:t>.</w:t>
      </w:r>
    </w:p>
    <w:p w:rsidR="00DF101D" w:rsidRDefault="00DF101D" w:rsidP="00DF101D">
      <w:pPr>
        <w:spacing w:after="0" w:line="240" w:lineRule="auto"/>
        <w:rPr>
          <w:rFonts w:ascii="Verdana" w:hAnsi="Verdana"/>
          <w:sz w:val="20"/>
        </w:rPr>
      </w:pPr>
    </w:p>
    <w:p w:rsidR="00DF101D" w:rsidRPr="005745A3" w:rsidRDefault="00DF101D" w:rsidP="005745A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</w:rPr>
      </w:pPr>
      <w:r w:rsidRPr="005745A3">
        <w:rPr>
          <w:rFonts w:ascii="Verdana" w:hAnsi="Verdana"/>
          <w:sz w:val="20"/>
        </w:rPr>
        <w:t>When factor prices rise, costs of production rise</w:t>
      </w:r>
      <w:r w:rsidR="005745A3">
        <w:rPr>
          <w:rFonts w:ascii="Verdana" w:hAnsi="Verdana"/>
          <w:sz w:val="20"/>
        </w:rPr>
        <w:t xml:space="preserve"> – </w:t>
      </w:r>
      <w:r w:rsidRPr="005745A3">
        <w:rPr>
          <w:rFonts w:ascii="Verdana" w:hAnsi="Verdana"/>
          <w:b/>
          <w:sz w:val="20"/>
        </w:rPr>
        <w:t>cost-push inflation</w:t>
      </w:r>
    </w:p>
    <w:p w:rsidR="00DF101D" w:rsidRDefault="00DF101D" w:rsidP="00DF101D">
      <w:pPr>
        <w:rPr>
          <w:rFonts w:ascii="Verdana" w:hAnsi="Verdana"/>
          <w:sz w:val="20"/>
        </w:rPr>
      </w:pPr>
    </w:p>
    <w:p w:rsidR="00DF101D" w:rsidRPr="00DF101D" w:rsidRDefault="00DF101D" w:rsidP="00DF101D">
      <w:pPr>
        <w:rPr>
          <w:rFonts w:ascii="Verdana" w:hAnsi="Verdana"/>
          <w:b/>
          <w:sz w:val="20"/>
        </w:rPr>
      </w:pPr>
      <w:r w:rsidRPr="00DF101D">
        <w:rPr>
          <w:rFonts w:ascii="Verdana" w:hAnsi="Verdana"/>
          <w:b/>
          <w:sz w:val="20"/>
        </w:rPr>
        <w:t>Various causes that may bring about inflation:</w:t>
      </w:r>
    </w:p>
    <w:p w:rsidR="0083745A" w:rsidRPr="0083745A" w:rsidRDefault="00DF101D" w:rsidP="005745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</w:rPr>
      </w:pPr>
      <w:r w:rsidRPr="0083745A">
        <w:rPr>
          <w:rFonts w:ascii="Verdana" w:hAnsi="Verdana"/>
          <w:b/>
          <w:sz w:val="20"/>
        </w:rPr>
        <w:t>Increase in public spending:</w:t>
      </w:r>
      <w:r w:rsidRPr="0083745A">
        <w:rPr>
          <w:rFonts w:ascii="Verdana" w:hAnsi="Verdana"/>
          <w:sz w:val="20"/>
        </w:rPr>
        <w:t xml:space="preserve"> Government’s spending is an important part of total spending in any </w:t>
      </w:r>
      <w:r w:rsidR="0083745A" w:rsidRPr="0083745A">
        <w:rPr>
          <w:rFonts w:ascii="Verdana" w:hAnsi="Verdana"/>
          <w:sz w:val="20"/>
        </w:rPr>
        <w:t xml:space="preserve"> m</w:t>
      </w:r>
      <w:r w:rsidRPr="0083745A">
        <w:rPr>
          <w:rFonts w:ascii="Verdana" w:hAnsi="Verdana"/>
          <w:sz w:val="20"/>
        </w:rPr>
        <w:t>odern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economy. It is an important determinant of aggregate demand.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In less developed economies, Government expenditure has shown an upward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trend.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This has created inflationary pressure on the economy.</w:t>
      </w:r>
      <w:r w:rsidR="0083745A" w:rsidRPr="0083745A">
        <w:rPr>
          <w:rFonts w:ascii="Verdana" w:hAnsi="Verdana"/>
          <w:sz w:val="20"/>
        </w:rPr>
        <w:t xml:space="preserve"> </w:t>
      </w:r>
    </w:p>
    <w:p w:rsidR="0083745A" w:rsidRDefault="0083745A" w:rsidP="00EB505C">
      <w:pPr>
        <w:spacing w:after="0" w:line="240" w:lineRule="auto"/>
        <w:rPr>
          <w:rFonts w:ascii="Verdana" w:hAnsi="Verdana"/>
          <w:sz w:val="20"/>
        </w:rPr>
      </w:pPr>
    </w:p>
    <w:p w:rsidR="00DF101D" w:rsidRDefault="00DF101D" w:rsidP="00EB50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</w:rPr>
      </w:pPr>
      <w:r w:rsidRPr="0083745A">
        <w:rPr>
          <w:rFonts w:ascii="Verdana" w:hAnsi="Verdana"/>
          <w:b/>
          <w:sz w:val="20"/>
        </w:rPr>
        <w:t>Deficit</w:t>
      </w:r>
      <w:r w:rsidR="0083745A" w:rsidRPr="0083745A">
        <w:rPr>
          <w:rFonts w:ascii="Verdana" w:hAnsi="Verdana"/>
          <w:b/>
          <w:sz w:val="20"/>
        </w:rPr>
        <w:t xml:space="preserve"> </w:t>
      </w:r>
      <w:r w:rsidRPr="0083745A">
        <w:rPr>
          <w:rFonts w:ascii="Verdana" w:hAnsi="Verdana"/>
          <w:b/>
          <w:sz w:val="20"/>
        </w:rPr>
        <w:t>financing of</w:t>
      </w:r>
      <w:r w:rsidR="0083745A" w:rsidRPr="0083745A">
        <w:rPr>
          <w:rFonts w:ascii="Verdana" w:hAnsi="Verdana"/>
          <w:b/>
          <w:sz w:val="20"/>
        </w:rPr>
        <w:t xml:space="preserve"> </w:t>
      </w:r>
      <w:r w:rsidRPr="0083745A">
        <w:rPr>
          <w:rFonts w:ascii="Verdana" w:hAnsi="Verdana"/>
          <w:b/>
          <w:sz w:val="20"/>
        </w:rPr>
        <w:t>Government</w:t>
      </w:r>
      <w:r w:rsidR="0083745A" w:rsidRPr="0083745A">
        <w:rPr>
          <w:rFonts w:ascii="Verdana" w:hAnsi="Verdana"/>
          <w:b/>
          <w:sz w:val="20"/>
        </w:rPr>
        <w:t xml:space="preserve"> </w:t>
      </w:r>
      <w:r w:rsidRPr="0083745A">
        <w:rPr>
          <w:rFonts w:ascii="Verdana" w:hAnsi="Verdana"/>
          <w:b/>
          <w:sz w:val="20"/>
        </w:rPr>
        <w:t>spending</w:t>
      </w:r>
      <w:r w:rsidR="0083745A" w:rsidRPr="0083745A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Government spending increases beyond what can be financed by taxation.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In order to be able to incur the extra expenditure, the Government resorts to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deficit financing.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For instance, it prints money and spends it. This adds to the pressure of inflation.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DF101D" w:rsidRDefault="00DF101D" w:rsidP="00EB50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Increased</w:t>
      </w:r>
      <w:r w:rsidR="0083745A" w:rsidRPr="003320F1">
        <w:rPr>
          <w:rFonts w:ascii="Verdana" w:hAnsi="Verdana"/>
          <w:b/>
          <w:sz w:val="20"/>
        </w:rPr>
        <w:t xml:space="preserve"> </w:t>
      </w:r>
      <w:r w:rsidRPr="003320F1">
        <w:rPr>
          <w:rFonts w:ascii="Verdana" w:hAnsi="Verdana"/>
          <w:b/>
          <w:sz w:val="20"/>
        </w:rPr>
        <w:t>velocity of</w:t>
      </w:r>
      <w:r w:rsidR="0083745A" w:rsidRPr="003320F1">
        <w:rPr>
          <w:rFonts w:ascii="Verdana" w:hAnsi="Verdana"/>
          <w:b/>
          <w:sz w:val="20"/>
        </w:rPr>
        <w:t xml:space="preserve"> </w:t>
      </w:r>
      <w:r w:rsidRPr="003320F1">
        <w:rPr>
          <w:rFonts w:ascii="Verdana" w:hAnsi="Verdana"/>
          <w:b/>
          <w:sz w:val="20"/>
        </w:rPr>
        <w:t>circulation</w:t>
      </w:r>
      <w:r w:rsidR="0083745A" w:rsidRPr="003320F1">
        <w:rPr>
          <w:rFonts w:ascii="Verdana" w:hAnsi="Verdana"/>
          <w:b/>
          <w:sz w:val="20"/>
        </w:rPr>
        <w:t xml:space="preserve">: </w:t>
      </w:r>
      <w:r w:rsidRPr="003320F1">
        <w:rPr>
          <w:rFonts w:ascii="Verdana" w:hAnsi="Verdana"/>
          <w:sz w:val="20"/>
        </w:rPr>
        <w:t>Total use of money = money supply by the Government × velocity of circulation</w:t>
      </w:r>
      <w:r w:rsidR="0083745A" w:rsidRPr="003320F1">
        <w:rPr>
          <w:rFonts w:ascii="Verdana" w:hAnsi="Verdana"/>
          <w:sz w:val="20"/>
        </w:rPr>
        <w:t xml:space="preserve"> </w:t>
      </w:r>
      <w:r w:rsidRPr="003320F1">
        <w:rPr>
          <w:rFonts w:ascii="Verdana" w:hAnsi="Verdana"/>
          <w:sz w:val="20"/>
        </w:rPr>
        <w:t>of money.</w:t>
      </w:r>
      <w:r w:rsidR="003320F1" w:rsidRPr="003320F1">
        <w:rPr>
          <w:rFonts w:ascii="Verdana" w:hAnsi="Verdana"/>
          <w:sz w:val="20"/>
        </w:rPr>
        <w:t xml:space="preserve"> </w:t>
      </w:r>
      <w:r w:rsidRPr="003320F1">
        <w:rPr>
          <w:rFonts w:ascii="Verdana" w:hAnsi="Verdana"/>
          <w:sz w:val="20"/>
        </w:rPr>
        <w:t>In boom phase, people spend money at a faster rate.</w:t>
      </w:r>
      <w:r w:rsidR="0083745A" w:rsidRPr="003320F1">
        <w:rPr>
          <w:rFonts w:ascii="Verdana" w:hAnsi="Verdana"/>
          <w:sz w:val="20"/>
        </w:rPr>
        <w:t xml:space="preserve"> </w:t>
      </w:r>
      <w:r w:rsidRPr="003320F1">
        <w:rPr>
          <w:rFonts w:ascii="Verdana" w:hAnsi="Verdana"/>
          <w:sz w:val="20"/>
        </w:rPr>
        <w:t xml:space="preserve">The velocity of circulation of money is </w:t>
      </w:r>
      <w:r w:rsidR="0083745A" w:rsidRPr="003320F1">
        <w:rPr>
          <w:rFonts w:ascii="Verdana" w:hAnsi="Verdana"/>
          <w:sz w:val="20"/>
        </w:rPr>
        <w:t xml:space="preserve"> i</w:t>
      </w:r>
      <w:r w:rsidRPr="003320F1">
        <w:rPr>
          <w:rFonts w:ascii="Verdana" w:hAnsi="Verdana"/>
          <w:sz w:val="20"/>
        </w:rPr>
        <w:t>ncreases.</w:t>
      </w:r>
    </w:p>
    <w:p w:rsidR="003320F1" w:rsidRPr="003320F1" w:rsidRDefault="003320F1" w:rsidP="003320F1">
      <w:pPr>
        <w:spacing w:after="0" w:line="240" w:lineRule="auto"/>
        <w:jc w:val="both"/>
        <w:rPr>
          <w:rFonts w:ascii="Verdana" w:hAnsi="Verdana"/>
          <w:sz w:val="20"/>
        </w:rPr>
      </w:pPr>
    </w:p>
    <w:p w:rsidR="00DF101D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83745A">
        <w:rPr>
          <w:rFonts w:ascii="Verdana" w:hAnsi="Verdana"/>
          <w:b/>
          <w:sz w:val="20"/>
        </w:rPr>
        <w:t>Population</w:t>
      </w:r>
      <w:r w:rsidR="0083745A" w:rsidRPr="0083745A">
        <w:rPr>
          <w:rFonts w:ascii="Verdana" w:hAnsi="Verdana"/>
          <w:b/>
          <w:sz w:val="20"/>
        </w:rPr>
        <w:t xml:space="preserve"> </w:t>
      </w:r>
      <w:r w:rsidRPr="0083745A">
        <w:rPr>
          <w:rFonts w:ascii="Verdana" w:hAnsi="Verdana"/>
          <w:b/>
          <w:sz w:val="20"/>
        </w:rPr>
        <w:t>growth</w:t>
      </w:r>
      <w:r w:rsidR="0083745A" w:rsidRPr="0083745A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It increases total demand in the market.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 pressure of excess demand will create inflation.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DF101D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83745A">
        <w:rPr>
          <w:rFonts w:ascii="Verdana" w:hAnsi="Verdana"/>
          <w:b/>
          <w:sz w:val="20"/>
        </w:rPr>
        <w:t>Hoarding</w:t>
      </w:r>
      <w:r w:rsidR="0083745A" w:rsidRPr="0083745A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Excess demand is sometimes artificially created by hoarders.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They stockpile commodities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They do not release them to the market. This leads to excess demand and inflation.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83745A">
        <w:rPr>
          <w:rFonts w:ascii="Verdana" w:hAnsi="Verdana"/>
          <w:b/>
          <w:sz w:val="20"/>
        </w:rPr>
        <w:t>Genuine</w:t>
      </w:r>
      <w:r w:rsidR="0083745A" w:rsidRPr="0083745A">
        <w:rPr>
          <w:rFonts w:ascii="Verdana" w:hAnsi="Verdana"/>
          <w:b/>
          <w:sz w:val="20"/>
        </w:rPr>
        <w:t xml:space="preserve"> </w:t>
      </w:r>
      <w:r w:rsidRPr="0083745A">
        <w:rPr>
          <w:rFonts w:ascii="Verdana" w:hAnsi="Verdana"/>
          <w:b/>
          <w:sz w:val="20"/>
        </w:rPr>
        <w:t>shortage</w:t>
      </w:r>
      <w:r w:rsidR="0083745A" w:rsidRPr="0083745A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If the factors of production are in short supply, production will be affected.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Supply will be less than demand, prices will rise.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lastRenderedPageBreak/>
        <w:t>Exports</w:t>
      </w:r>
      <w:r w:rsidR="0083745A" w:rsidRPr="00F14A6E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If the total output of a commodity is not sufficient to meet both domestic and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foreign demand.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Then exports will create inflation in the domestic economy.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Trade unions</w:t>
      </w:r>
      <w:r w:rsidR="0083745A" w:rsidRPr="00F14A6E">
        <w:rPr>
          <w:rFonts w:ascii="Verdana" w:hAnsi="Verdana"/>
          <w:b/>
          <w:sz w:val="20"/>
        </w:rPr>
        <w:t>:</w:t>
      </w:r>
      <w:r w:rsid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By demanding an increase in the wage rate, they increase the cost of production.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Tax reduction</w:t>
      </w:r>
      <w:r w:rsidR="0083745A" w:rsidRPr="00F14A6E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Governments sometimes reduce taxes to gain popularity.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This leaves more money in people’s hands.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This leads to inflation if there is no corresponding increase in production.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Imposition of</w:t>
      </w:r>
      <w:r w:rsidR="0083745A" w:rsidRPr="00F14A6E">
        <w:rPr>
          <w:rFonts w:ascii="Verdana" w:hAnsi="Verdana"/>
          <w:b/>
          <w:sz w:val="20"/>
        </w:rPr>
        <w:t xml:space="preserve"> </w:t>
      </w:r>
      <w:r w:rsidRPr="00F14A6E">
        <w:rPr>
          <w:rFonts w:ascii="Verdana" w:hAnsi="Verdana"/>
          <w:b/>
          <w:sz w:val="20"/>
        </w:rPr>
        <w:t>indirect taxes</w:t>
      </w:r>
      <w:r w:rsidR="0083745A" w:rsidRPr="00F14A6E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Government may imposes indirect taxes (such as excise duty, value-added tax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etc.)</w:t>
      </w:r>
      <w:r w:rsidR="0083745A" w:rsidRPr="0083745A">
        <w:rPr>
          <w:rFonts w:ascii="Verdana" w:hAnsi="Verdana"/>
          <w:sz w:val="20"/>
        </w:rPr>
        <w:t xml:space="preserve">. </w:t>
      </w:r>
      <w:r w:rsidRPr="0083745A">
        <w:rPr>
          <w:rFonts w:ascii="Verdana" w:hAnsi="Verdana"/>
          <w:sz w:val="20"/>
        </w:rPr>
        <w:t>Then producers or sellers raise the product prices to keep their profits unchanged.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83745A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Price-rise in</w:t>
      </w:r>
      <w:r w:rsidR="0083745A" w:rsidRPr="00F14A6E">
        <w:rPr>
          <w:rFonts w:ascii="Verdana" w:hAnsi="Verdana"/>
          <w:b/>
          <w:sz w:val="20"/>
        </w:rPr>
        <w:t xml:space="preserve"> </w:t>
      </w:r>
      <w:r w:rsidRPr="00F14A6E">
        <w:rPr>
          <w:rFonts w:ascii="Verdana" w:hAnsi="Verdana"/>
          <w:b/>
          <w:sz w:val="20"/>
        </w:rPr>
        <w:t>international</w:t>
      </w:r>
      <w:r w:rsidR="0083745A" w:rsidRPr="00F14A6E">
        <w:rPr>
          <w:rFonts w:ascii="Verdana" w:hAnsi="Verdana"/>
          <w:b/>
          <w:sz w:val="20"/>
        </w:rPr>
        <w:t xml:space="preserve"> </w:t>
      </w:r>
      <w:r w:rsidRPr="00F14A6E">
        <w:rPr>
          <w:rFonts w:ascii="Verdana" w:hAnsi="Verdana"/>
          <w:b/>
          <w:sz w:val="20"/>
        </w:rPr>
        <w:t>market</w:t>
      </w:r>
      <w:r w:rsidR="0083745A" w:rsidRPr="00F14A6E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 imported price of some commodities or factors of production may rise in the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world market.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It would lead to inflation in the domestic market</w:t>
      </w:r>
      <w:r w:rsidR="0083745A">
        <w:rPr>
          <w:rFonts w:ascii="Verdana" w:hAnsi="Verdana"/>
          <w:sz w:val="20"/>
        </w:rPr>
        <w:t>.</w:t>
      </w:r>
    </w:p>
    <w:p w:rsidR="0083745A" w:rsidRPr="0083745A" w:rsidRDefault="0083745A" w:rsidP="00EB505C">
      <w:pPr>
        <w:pStyle w:val="ListParagraph"/>
        <w:spacing w:line="240" w:lineRule="auto"/>
        <w:jc w:val="both"/>
        <w:rPr>
          <w:rFonts w:ascii="Verdana" w:hAnsi="Verdana"/>
          <w:sz w:val="20"/>
        </w:rPr>
      </w:pPr>
    </w:p>
    <w:p w:rsidR="00DF101D" w:rsidRDefault="00DF101D" w:rsidP="00EB50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Non</w:t>
      </w:r>
      <w:r w:rsidR="003320F1">
        <w:rPr>
          <w:rFonts w:ascii="Verdana" w:hAnsi="Verdana"/>
          <w:b/>
          <w:sz w:val="20"/>
        </w:rPr>
        <w:t>-</w:t>
      </w:r>
      <w:r w:rsidRPr="00F14A6E">
        <w:rPr>
          <w:rFonts w:ascii="Verdana" w:hAnsi="Verdana"/>
          <w:b/>
          <w:sz w:val="20"/>
        </w:rPr>
        <w:t>economic</w:t>
      </w:r>
      <w:r w:rsidR="0083745A" w:rsidRPr="00F14A6E">
        <w:rPr>
          <w:rFonts w:ascii="Verdana" w:hAnsi="Verdana"/>
          <w:b/>
          <w:sz w:val="20"/>
        </w:rPr>
        <w:t xml:space="preserve"> </w:t>
      </w:r>
      <w:r w:rsidRPr="00F14A6E">
        <w:rPr>
          <w:rFonts w:ascii="Verdana" w:hAnsi="Verdana"/>
          <w:b/>
          <w:sz w:val="20"/>
        </w:rPr>
        <w:t>reasons</w:t>
      </w:r>
      <w:r w:rsidR="0083745A" w:rsidRPr="00F14A6E">
        <w:rPr>
          <w:rFonts w:ascii="Verdana" w:hAnsi="Verdana"/>
          <w:b/>
          <w:sz w:val="20"/>
        </w:rPr>
        <w:t>: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For instance, at times of natural calamities (flood) crops are destroyed, reducing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the supply of agricultural products.</w:t>
      </w:r>
      <w:r w:rsidR="0083745A" w:rsidRPr="0083745A">
        <w:rPr>
          <w:rFonts w:ascii="Verdana" w:hAnsi="Verdana"/>
          <w:sz w:val="20"/>
        </w:rPr>
        <w:t xml:space="preserve"> </w:t>
      </w:r>
      <w:r w:rsidRPr="0083745A">
        <w:rPr>
          <w:rFonts w:ascii="Verdana" w:hAnsi="Verdana"/>
          <w:sz w:val="20"/>
        </w:rPr>
        <w:t>Prices of these commodities tend to increase.</w:t>
      </w:r>
    </w:p>
    <w:p w:rsidR="00F14A6E" w:rsidRDefault="00F14A6E" w:rsidP="00EB505C">
      <w:pPr>
        <w:spacing w:line="240" w:lineRule="auto"/>
        <w:rPr>
          <w:rFonts w:ascii="Verdana" w:hAnsi="Verdana"/>
          <w:b/>
          <w:sz w:val="20"/>
        </w:rPr>
      </w:pPr>
    </w:p>
    <w:p w:rsidR="00F14A6E" w:rsidRPr="00F14A6E" w:rsidRDefault="00EB505C" w:rsidP="00F14A6E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Types of Inflation:</w:t>
      </w:r>
    </w:p>
    <w:p w:rsidR="00F14A6E" w:rsidRPr="00F14A6E" w:rsidRDefault="00F14A6E" w:rsidP="005745A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sz w:val="20"/>
        </w:rPr>
        <w:t>Open inflation: The continuous rise in price level is visible in the naked eye. One can see the annual rate of increase in the price level.</w:t>
      </w:r>
    </w:p>
    <w:p w:rsidR="00F14A6E" w:rsidRDefault="00F14A6E" w:rsidP="005745A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sz w:val="20"/>
        </w:rPr>
        <w:t>Repressed inflation: There is excess demand. The excess demand is prevented from increasing price level by some repressive measures. The measures taken by the government like price ontrol, rationing etc.</w:t>
      </w:r>
    </w:p>
    <w:p w:rsidR="00F14A6E" w:rsidRDefault="00F14A6E" w:rsidP="005745A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sz w:val="20"/>
        </w:rPr>
        <w:t xml:space="preserve">Hyper inflation: The price level goes on rising at a very fast rate. Often there happens daily/hourly increase in price level. It often leads to demonetization. </w:t>
      </w:r>
    </w:p>
    <w:p w:rsidR="00F14A6E" w:rsidRDefault="00F14A6E" w:rsidP="005745A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sz w:val="20"/>
        </w:rPr>
        <w:t xml:space="preserve">Creeping inflation: The price level increases very slowly over a period of time. </w:t>
      </w:r>
    </w:p>
    <w:p w:rsidR="00F14A6E" w:rsidRPr="00F14A6E" w:rsidRDefault="00F14A6E" w:rsidP="005745A3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sz w:val="20"/>
        </w:rPr>
        <w:t>Moderate inflation: The rise in price level is neither too fast nor too slow.</w:t>
      </w:r>
    </w:p>
    <w:p w:rsidR="008D6FA4" w:rsidRDefault="008D6FA4" w:rsidP="00FD6F0F">
      <w:pPr>
        <w:jc w:val="both"/>
        <w:rPr>
          <w:rFonts w:ascii="Verdana" w:hAnsi="Verdana"/>
          <w:b/>
          <w:sz w:val="20"/>
        </w:rPr>
      </w:pPr>
    </w:p>
    <w:p w:rsidR="00FD6F0F" w:rsidRPr="00FD6F0F" w:rsidRDefault="00FD6F0F" w:rsidP="00FD6F0F">
      <w:pPr>
        <w:jc w:val="both"/>
        <w:rPr>
          <w:rFonts w:ascii="Verdana" w:hAnsi="Verdana"/>
          <w:b/>
          <w:sz w:val="20"/>
        </w:rPr>
      </w:pPr>
      <w:r w:rsidRPr="00FD6F0F">
        <w:rPr>
          <w:rFonts w:ascii="Verdana" w:hAnsi="Verdana"/>
          <w:b/>
          <w:sz w:val="20"/>
        </w:rPr>
        <w:t>Forms of Inflation</w:t>
      </w:r>
    </w:p>
    <w:p w:rsidR="00FD6F0F" w:rsidRPr="00FD6F0F" w:rsidRDefault="00FD6F0F" w:rsidP="00F14A6E">
      <w:pPr>
        <w:pStyle w:val="ListParagraph"/>
        <w:numPr>
          <w:ilvl w:val="0"/>
          <w:numId w:val="2"/>
        </w:numPr>
        <w:ind w:left="360"/>
        <w:jc w:val="both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t>Demand Pull Inflation:</w:t>
      </w:r>
      <w:r w:rsidRPr="00FD6F0F">
        <w:rPr>
          <w:rFonts w:ascii="Verdana" w:hAnsi="Verdana"/>
          <w:sz w:val="20"/>
        </w:rPr>
        <w:t xml:space="preserve"> When in an economy aggregate demand exceeds aggregate supply.</w:t>
      </w:r>
      <w:r>
        <w:rPr>
          <w:rFonts w:ascii="Verdana" w:hAnsi="Verdana"/>
          <w:sz w:val="20"/>
        </w:rPr>
        <w:t xml:space="preserve"> </w:t>
      </w:r>
      <w:r w:rsidRPr="00FD6F0F">
        <w:rPr>
          <w:rFonts w:ascii="Verdana" w:hAnsi="Verdana"/>
          <w:sz w:val="20"/>
        </w:rPr>
        <w:t>Aggregate demand may increase due to an increase in money supply, or money income or public</w:t>
      </w:r>
      <w:r>
        <w:rPr>
          <w:rFonts w:ascii="Verdana" w:hAnsi="Verdana"/>
          <w:sz w:val="20"/>
        </w:rPr>
        <w:t xml:space="preserve"> </w:t>
      </w:r>
      <w:r w:rsidRPr="00FD6F0F">
        <w:rPr>
          <w:rFonts w:ascii="Verdana" w:hAnsi="Verdana"/>
          <w:sz w:val="20"/>
        </w:rPr>
        <w:t>expenditure.</w:t>
      </w:r>
      <w:r>
        <w:rPr>
          <w:rFonts w:ascii="Verdana" w:hAnsi="Verdana"/>
          <w:sz w:val="20"/>
        </w:rPr>
        <w:t xml:space="preserve"> </w:t>
      </w:r>
      <w:r w:rsidRPr="00FD6F0F">
        <w:rPr>
          <w:rFonts w:ascii="Verdana" w:hAnsi="Verdana"/>
          <w:sz w:val="20"/>
        </w:rPr>
        <w:t>The idea of demand inflation is associated with full employment when supply cannot be altered.</w:t>
      </w:r>
    </w:p>
    <w:p w:rsidR="00FD6F0F" w:rsidRDefault="00673A6B" w:rsidP="00FD6F0F">
      <w:pPr>
        <w:jc w:val="both"/>
        <w:rPr>
          <w:rFonts w:ascii="Verdana" w:hAnsi="Verdana"/>
          <w:sz w:val="20"/>
        </w:rPr>
      </w:pPr>
      <w:r w:rsidRPr="00673A6B">
        <w:rPr>
          <w:rFonts w:ascii="Verdana" w:hAnsi="Verdana"/>
          <w:b/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6.15pt;margin-top:5.6pt;width:280.85pt;height:161.25pt;z-index:251660288;mso-width-relative:margin;mso-height-relative:margin" stroked="f">
            <v:textbox>
              <w:txbxContent>
                <w:p w:rsidR="008D6FA4" w:rsidRPr="008D6FA4" w:rsidRDefault="008D6FA4" w:rsidP="008D6FA4">
                  <w:pPr>
                    <w:jc w:val="both"/>
                    <w:rPr>
                      <w:rFonts w:ascii="Verdana" w:hAnsi="Verdana"/>
                      <w:sz w:val="20"/>
                    </w:rPr>
                  </w:pPr>
                  <w:r w:rsidRPr="00FD6F0F">
                    <w:rPr>
                      <w:rFonts w:ascii="Verdana" w:hAnsi="Verdana"/>
                      <w:sz w:val="20"/>
                    </w:rPr>
                    <w:t>In this graph SS and DD are aggregate supply and demand curves.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Op and Oq are equilibrium price and equilibrium output.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Due to exogenous causes demand curves shifts right-wards to D1 D1.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At the current price Op, demand increase by qq2.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But supply is Oq.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Excess demand qq2 put pressure on price, which gradually rises from Op to Op1.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At this price a new equilibrium is achieved where Demand = Supply.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D6F0F">
                    <w:rPr>
                      <w:rFonts w:ascii="Verdana" w:hAnsi="Verdana"/>
                      <w:sz w:val="20"/>
                    </w:rPr>
                    <w:t>The excess demand is eliminated by fall in demand and rise in supply arising out of rise in price.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="00FD6F0F">
        <w:rPr>
          <w:rFonts w:ascii="Verdana" w:hAnsi="Verdana"/>
          <w:noProof/>
          <w:sz w:val="20"/>
          <w:lang w:bidi="hi-IN"/>
        </w:rPr>
        <w:drawing>
          <wp:inline distT="0" distB="0" distL="0" distR="0">
            <wp:extent cx="2505075" cy="190542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07" cy="190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FB" w:rsidRPr="008C7A8C" w:rsidRDefault="005D72FB">
      <w:pPr>
        <w:rPr>
          <w:rFonts w:ascii="Verdana" w:hAnsi="Verdana"/>
          <w:sz w:val="20"/>
        </w:rPr>
      </w:pPr>
    </w:p>
    <w:p w:rsidR="005D72FB" w:rsidRPr="00F14A6E" w:rsidRDefault="00F14A6E" w:rsidP="00F14A6E">
      <w:pPr>
        <w:pStyle w:val="ListParagraph"/>
        <w:numPr>
          <w:ilvl w:val="0"/>
          <w:numId w:val="2"/>
        </w:numPr>
        <w:ind w:left="360"/>
        <w:rPr>
          <w:rFonts w:ascii="Verdana" w:hAnsi="Verdana"/>
          <w:sz w:val="20"/>
        </w:rPr>
      </w:pPr>
      <w:r w:rsidRPr="00F14A6E">
        <w:rPr>
          <w:rFonts w:ascii="Verdana" w:hAnsi="Verdana"/>
          <w:b/>
          <w:sz w:val="20"/>
        </w:rPr>
        <w:lastRenderedPageBreak/>
        <w:t>Cost Push Inflation:</w:t>
      </w:r>
      <w:r w:rsidRPr="00F14A6E">
        <w:rPr>
          <w:rFonts w:ascii="Verdana" w:hAnsi="Verdana"/>
          <w:sz w:val="20"/>
        </w:rPr>
        <w:t xml:space="preserve"> Inflation may originate from supply side also. Aggregate demand remaining unchanged, a fall in aggregate supply due to exogenous cause, may lead to increase in price level.</w:t>
      </w:r>
    </w:p>
    <w:p w:rsidR="005D72FB" w:rsidRPr="008C7A8C" w:rsidRDefault="00673A6B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pict>
          <v:shape id="_x0000_s1027" type="#_x0000_t202" style="position:absolute;margin-left:260.25pt;margin-top:3.3pt;width:263.25pt;height:161.25pt;z-index:251661312;mso-width-relative:margin;mso-height-relative:margin" stroked="f">
            <v:textbox>
              <w:txbxContent>
                <w:p w:rsidR="008D6FA4" w:rsidRDefault="008D6FA4" w:rsidP="008D6FA4">
                  <w:pPr>
                    <w:jc w:val="both"/>
                    <w:rPr>
                      <w:rFonts w:ascii="Verdana" w:hAnsi="Verdana"/>
                      <w:sz w:val="20"/>
                    </w:rPr>
                  </w:pPr>
                </w:p>
                <w:p w:rsidR="008D6FA4" w:rsidRPr="008C7A8C" w:rsidRDefault="008D6FA4" w:rsidP="008D6FA4">
                  <w:pPr>
                    <w:jc w:val="both"/>
                    <w:rPr>
                      <w:rFonts w:ascii="Verdana" w:hAnsi="Verdana"/>
                      <w:sz w:val="20"/>
                    </w:rPr>
                  </w:pPr>
                  <w:r w:rsidRPr="00F14A6E">
                    <w:rPr>
                      <w:rFonts w:ascii="Verdana" w:hAnsi="Verdana"/>
                      <w:sz w:val="20"/>
                    </w:rPr>
                    <w:t>In this graph, the starting point is the equilibrium price (Op) and output (Oq).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14A6E">
                    <w:rPr>
                      <w:rFonts w:ascii="Verdana" w:hAnsi="Verdana"/>
                      <w:sz w:val="20"/>
                    </w:rPr>
                    <w:t xml:space="preserve">If aggregate supply has </w:t>
                  </w:r>
                  <w:r>
                    <w:rPr>
                      <w:rFonts w:ascii="Verdana" w:hAnsi="Verdana"/>
                      <w:sz w:val="20"/>
                    </w:rPr>
                    <w:t>f</w:t>
                  </w:r>
                  <w:r w:rsidRPr="00F14A6E">
                    <w:rPr>
                      <w:rFonts w:ascii="Verdana" w:hAnsi="Verdana"/>
                      <w:sz w:val="20"/>
                    </w:rPr>
                    <w:t>allen, the SS curve shifts left ward to S1S1.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14A6E">
                    <w:rPr>
                      <w:rFonts w:ascii="Verdana" w:hAnsi="Verdana"/>
                      <w:sz w:val="20"/>
                    </w:rPr>
                    <w:t>At price Op now supply will be Oq2 but demand Oq.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14A6E">
                    <w:rPr>
                      <w:rFonts w:ascii="Verdana" w:hAnsi="Verdana"/>
                      <w:sz w:val="20"/>
                    </w:rPr>
                    <w:t>This will push prices high till a new equilibrium is reached at Op1.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r w:rsidRPr="00F14A6E">
                    <w:rPr>
                      <w:rFonts w:ascii="Verdana" w:hAnsi="Verdana"/>
                      <w:sz w:val="20"/>
                    </w:rPr>
                    <w:t xml:space="preserve">At the new price </w:t>
                  </w:r>
                  <w:r>
                    <w:rPr>
                      <w:rFonts w:ascii="Verdana" w:hAnsi="Verdana"/>
                      <w:sz w:val="20"/>
                    </w:rPr>
                    <w:t xml:space="preserve">there will be no excess demand. </w:t>
                  </w:r>
                  <w:r w:rsidRPr="00F14A6E">
                    <w:rPr>
                      <w:rFonts w:ascii="Verdana" w:hAnsi="Verdana"/>
                      <w:sz w:val="20"/>
                    </w:rPr>
                    <w:t>Inflation is thus a self limiting phenomenon.</w:t>
                  </w:r>
                </w:p>
                <w:p w:rsidR="008D6FA4" w:rsidRPr="008D6FA4" w:rsidRDefault="008D6FA4" w:rsidP="008D6FA4"/>
              </w:txbxContent>
            </v:textbox>
          </v:shape>
        </w:pict>
      </w:r>
      <w:r w:rsidR="005D72FB" w:rsidRPr="008C7A8C">
        <w:rPr>
          <w:rFonts w:ascii="Verdana" w:hAnsi="Verdana"/>
          <w:noProof/>
          <w:sz w:val="20"/>
          <w:lang w:bidi="hi-IN"/>
        </w:rPr>
        <w:drawing>
          <wp:inline distT="0" distB="0" distL="0" distR="0">
            <wp:extent cx="3238500" cy="235066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FB" w:rsidRPr="008C7A8C" w:rsidRDefault="005D72FB">
      <w:pPr>
        <w:rPr>
          <w:rFonts w:ascii="Verdana" w:hAnsi="Verdana"/>
          <w:sz w:val="20"/>
        </w:rPr>
      </w:pPr>
    </w:p>
    <w:p w:rsidR="008D6FA4" w:rsidRPr="008D6FA4" w:rsidRDefault="008D6FA4" w:rsidP="008D6FA4">
      <w:pPr>
        <w:rPr>
          <w:rFonts w:ascii="Verdana" w:hAnsi="Verdana"/>
          <w:b/>
          <w:sz w:val="20"/>
        </w:rPr>
      </w:pPr>
      <w:r w:rsidRPr="008D6FA4">
        <w:rPr>
          <w:rFonts w:ascii="Verdana" w:hAnsi="Verdana"/>
          <w:b/>
          <w:sz w:val="20"/>
        </w:rPr>
        <w:t>Impacts of Inflation</w:t>
      </w:r>
    </w:p>
    <w:p w:rsidR="008D6FA4" w:rsidRPr="008D6FA4" w:rsidRDefault="008D6FA4" w:rsidP="008D6FA4">
      <w:pPr>
        <w:spacing w:after="0" w:line="240" w:lineRule="auto"/>
        <w:rPr>
          <w:rFonts w:ascii="Verdana" w:hAnsi="Verdana"/>
          <w:sz w:val="20"/>
        </w:rPr>
      </w:pPr>
      <w:r w:rsidRPr="008D6FA4">
        <w:rPr>
          <w:rFonts w:ascii="Verdana" w:hAnsi="Verdana"/>
          <w:sz w:val="20"/>
        </w:rPr>
        <w:t>Inflat</w:t>
      </w:r>
      <w:r w:rsidR="00F47CFA">
        <w:rPr>
          <w:rFonts w:ascii="Verdana" w:hAnsi="Verdana"/>
          <w:sz w:val="20"/>
        </w:rPr>
        <w:t>ionary pressure in an economy</w:t>
      </w:r>
      <w:r w:rsidRPr="008D6FA4">
        <w:rPr>
          <w:rFonts w:ascii="Verdana" w:hAnsi="Verdana"/>
          <w:sz w:val="20"/>
        </w:rPr>
        <w:t xml:space="preserve"> generate good effects on the economy, particularly in case of</w:t>
      </w:r>
    </w:p>
    <w:p w:rsidR="008D6FA4" w:rsidRDefault="008D6FA4" w:rsidP="008D6FA4">
      <w:pPr>
        <w:spacing w:after="0" w:line="240" w:lineRule="auto"/>
        <w:rPr>
          <w:rFonts w:ascii="Verdana" w:hAnsi="Verdana"/>
          <w:sz w:val="20"/>
        </w:rPr>
      </w:pPr>
      <w:r w:rsidRPr="008D6FA4">
        <w:rPr>
          <w:rFonts w:ascii="Verdana" w:hAnsi="Verdana"/>
          <w:sz w:val="20"/>
        </w:rPr>
        <w:t>‘creeping’ or ‘walking’ inflation.</w:t>
      </w:r>
    </w:p>
    <w:p w:rsidR="00337BCA" w:rsidRPr="008D6FA4" w:rsidRDefault="00337BCA" w:rsidP="008D6FA4">
      <w:pPr>
        <w:spacing w:after="0" w:line="240" w:lineRule="auto"/>
        <w:rPr>
          <w:rFonts w:ascii="Verdana" w:hAnsi="Verdana"/>
          <w:sz w:val="20"/>
        </w:rPr>
      </w:pPr>
    </w:p>
    <w:p w:rsidR="008D6FA4" w:rsidRPr="008D6FA4" w:rsidRDefault="008D6FA4" w:rsidP="008D6FA4">
      <w:pPr>
        <w:spacing w:after="0" w:line="240" w:lineRule="auto"/>
        <w:rPr>
          <w:rFonts w:ascii="Verdana" w:hAnsi="Verdana"/>
          <w:b/>
          <w:sz w:val="20"/>
        </w:rPr>
      </w:pPr>
      <w:r w:rsidRPr="008D6FA4">
        <w:rPr>
          <w:rFonts w:ascii="Verdana" w:hAnsi="Verdana"/>
          <w:b/>
          <w:sz w:val="20"/>
        </w:rPr>
        <w:t>Favorable impacts :</w:t>
      </w:r>
    </w:p>
    <w:p w:rsidR="008D6FA4" w:rsidRPr="008D6FA4" w:rsidRDefault="008D6FA4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Higher profits :</w:t>
      </w:r>
      <w:r w:rsidRPr="008D6FA4">
        <w:rPr>
          <w:rFonts w:ascii="Verdana" w:hAnsi="Verdana"/>
          <w:sz w:val="20"/>
        </w:rPr>
        <w:t xml:space="preserve"> Profits of t</w:t>
      </w:r>
      <w:r w:rsidR="003320F1">
        <w:rPr>
          <w:rFonts w:ascii="Verdana" w:hAnsi="Verdana"/>
          <w:sz w:val="20"/>
        </w:rPr>
        <w:t>he producers are generally favo</w:t>
      </w:r>
      <w:r w:rsidRPr="008D6FA4">
        <w:rPr>
          <w:rFonts w:ascii="Verdana" w:hAnsi="Verdana"/>
          <w:sz w:val="20"/>
        </w:rPr>
        <w:t>rably affected by inflation, because they can sell their products at higher prices.</w:t>
      </w:r>
    </w:p>
    <w:p w:rsidR="008D6FA4" w:rsidRDefault="008D6FA4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Higher investment :</w:t>
      </w:r>
      <w:r w:rsidRPr="008D6FA4">
        <w:rPr>
          <w:rFonts w:ascii="Verdana" w:hAnsi="Verdana"/>
          <w:sz w:val="20"/>
        </w:rPr>
        <w:t xml:space="preserve"> The entrepreneurs and investors get added incentives to invest in productive activities during inflation, since they can earn higher prices.</w:t>
      </w:r>
    </w:p>
    <w:p w:rsidR="003320F1" w:rsidRDefault="008D6FA4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Higher production :</w:t>
      </w:r>
      <w:r w:rsidRPr="008D6FA4">
        <w:rPr>
          <w:rFonts w:ascii="Verdana" w:hAnsi="Verdana"/>
          <w:sz w:val="20"/>
        </w:rPr>
        <w:t xml:space="preserve"> If productive investment grows during inflation, it would lead to higher</w:t>
      </w:r>
      <w:r w:rsidR="003320F1">
        <w:rPr>
          <w:rFonts w:ascii="Verdana" w:hAnsi="Verdana"/>
          <w:sz w:val="20"/>
        </w:rPr>
        <w:t xml:space="preserve">  p</w:t>
      </w:r>
      <w:r w:rsidRPr="008D6FA4">
        <w:rPr>
          <w:rFonts w:ascii="Verdana" w:hAnsi="Verdana"/>
          <w:sz w:val="20"/>
        </w:rPr>
        <w:t>roduction of various goods and services in the economy.</w:t>
      </w:r>
    </w:p>
    <w:p w:rsidR="00694790" w:rsidRPr="003320F1" w:rsidRDefault="008D6FA4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Higher employment and income :</w:t>
      </w:r>
      <w:r w:rsidRPr="003320F1">
        <w:rPr>
          <w:rFonts w:ascii="Verdana" w:hAnsi="Verdana"/>
          <w:sz w:val="20"/>
        </w:rPr>
        <w:t xml:space="preserve"> Increase in the output of different goods during inflation would</w:t>
      </w:r>
      <w:r w:rsidR="003320F1" w:rsidRPr="003320F1">
        <w:rPr>
          <w:rFonts w:ascii="Verdana" w:hAnsi="Verdana"/>
          <w:sz w:val="20"/>
        </w:rPr>
        <w:t xml:space="preserve">  </w:t>
      </w:r>
      <w:r w:rsidRPr="003320F1">
        <w:rPr>
          <w:rFonts w:ascii="Verdana" w:hAnsi="Verdana"/>
          <w:sz w:val="20"/>
        </w:rPr>
        <w:t>also mean increasing demand for various factors of production. So, it is expected that employment</w:t>
      </w:r>
      <w:r w:rsidR="003320F1" w:rsidRPr="003320F1">
        <w:rPr>
          <w:rFonts w:ascii="Verdana" w:hAnsi="Verdana"/>
          <w:sz w:val="20"/>
        </w:rPr>
        <w:t xml:space="preserve"> </w:t>
      </w:r>
      <w:r w:rsidRPr="003320F1">
        <w:rPr>
          <w:rFonts w:ascii="Verdana" w:hAnsi="Verdana"/>
          <w:sz w:val="20"/>
        </w:rPr>
        <w:t>and income opportunities will also increase during inflation.</w:t>
      </w:r>
    </w:p>
    <w:p w:rsidR="003320F1" w:rsidRDefault="008D6FA4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Possibility of higher income for the shareholders :</w:t>
      </w:r>
      <w:r w:rsidRPr="00694790">
        <w:rPr>
          <w:rFonts w:ascii="Verdana" w:hAnsi="Verdana"/>
          <w:sz w:val="20"/>
        </w:rPr>
        <w:t xml:space="preserve"> Duri</w:t>
      </w:r>
      <w:r w:rsidR="003320F1">
        <w:rPr>
          <w:rFonts w:ascii="Verdana" w:hAnsi="Verdana"/>
          <w:sz w:val="20"/>
        </w:rPr>
        <w:t>ng inflationary periods, if the c</w:t>
      </w:r>
      <w:r w:rsidRPr="00694790">
        <w:rPr>
          <w:rFonts w:ascii="Verdana" w:hAnsi="Verdana"/>
          <w:sz w:val="20"/>
        </w:rPr>
        <w:t>ompanies earn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higher profits, they can declare dividends for their share-holders. Hence, the dividend income of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the shareholders may also rise during inflation.</w:t>
      </w:r>
    </w:p>
    <w:p w:rsidR="008D6FA4" w:rsidRPr="003320F1" w:rsidRDefault="00694790" w:rsidP="003320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G</w:t>
      </w:r>
      <w:r w:rsidR="008D6FA4" w:rsidRPr="003320F1">
        <w:rPr>
          <w:rFonts w:ascii="Verdana" w:hAnsi="Verdana"/>
          <w:b/>
          <w:sz w:val="20"/>
        </w:rPr>
        <w:t>ain for the borrowers :</w:t>
      </w:r>
      <w:r w:rsidR="008D6FA4" w:rsidRPr="003320F1">
        <w:rPr>
          <w:rFonts w:ascii="Verdana" w:hAnsi="Verdana"/>
          <w:sz w:val="20"/>
        </w:rPr>
        <w:t xml:space="preserve"> Inflation means a decrease in the value or purchasing power of money. If</w:t>
      </w:r>
      <w:r w:rsidR="003320F1" w:rsidRPr="003320F1">
        <w:rPr>
          <w:rFonts w:ascii="Verdana" w:hAnsi="Verdana"/>
          <w:sz w:val="20"/>
        </w:rPr>
        <w:t xml:space="preserve"> </w:t>
      </w:r>
      <w:r w:rsidR="008D6FA4" w:rsidRPr="003320F1">
        <w:rPr>
          <w:rFonts w:ascii="Verdana" w:hAnsi="Verdana"/>
          <w:sz w:val="20"/>
        </w:rPr>
        <w:t>the rate of interest to be paid by the borrower is less than the inflati</w:t>
      </w:r>
      <w:r w:rsidR="003320F1" w:rsidRPr="003320F1">
        <w:rPr>
          <w:rFonts w:ascii="Verdana" w:hAnsi="Verdana"/>
          <w:sz w:val="20"/>
        </w:rPr>
        <w:t>on rate, the borrower will gain since</w:t>
      </w:r>
      <w:r w:rsidR="008D6FA4" w:rsidRPr="003320F1">
        <w:rPr>
          <w:rFonts w:ascii="Verdana" w:hAnsi="Verdana"/>
          <w:sz w:val="20"/>
        </w:rPr>
        <w:t xml:space="preserve"> the real value of the money returned by the borrower is actually less than that of the</w:t>
      </w:r>
      <w:r w:rsidR="003320F1" w:rsidRPr="003320F1">
        <w:rPr>
          <w:rFonts w:ascii="Verdana" w:hAnsi="Verdana"/>
          <w:sz w:val="20"/>
        </w:rPr>
        <w:t xml:space="preserve"> </w:t>
      </w:r>
      <w:r w:rsidR="008D6FA4" w:rsidRPr="003320F1">
        <w:rPr>
          <w:rFonts w:ascii="Verdana" w:hAnsi="Verdana"/>
          <w:sz w:val="20"/>
        </w:rPr>
        <w:t>money borrowed earlier.</w:t>
      </w:r>
    </w:p>
    <w:p w:rsidR="00694790" w:rsidRDefault="00694790" w:rsidP="003320F1">
      <w:pPr>
        <w:spacing w:after="0" w:line="240" w:lineRule="auto"/>
        <w:jc w:val="both"/>
        <w:rPr>
          <w:rFonts w:ascii="Verdana" w:hAnsi="Verdana"/>
          <w:sz w:val="20"/>
        </w:rPr>
      </w:pPr>
    </w:p>
    <w:p w:rsidR="008D6FA4" w:rsidRDefault="00694790" w:rsidP="00694790">
      <w:pPr>
        <w:spacing w:after="0" w:line="240" w:lineRule="auto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Unfavo</w:t>
      </w:r>
      <w:r w:rsidR="008D6FA4" w:rsidRPr="00694790">
        <w:rPr>
          <w:rFonts w:ascii="Verdana" w:hAnsi="Verdana"/>
          <w:b/>
          <w:sz w:val="20"/>
        </w:rPr>
        <w:t>rable Impacts :</w:t>
      </w:r>
    </w:p>
    <w:p w:rsidR="00694790" w:rsidRPr="00694790" w:rsidRDefault="00694790" w:rsidP="00694790">
      <w:pPr>
        <w:spacing w:after="0" w:line="240" w:lineRule="auto"/>
        <w:jc w:val="both"/>
        <w:rPr>
          <w:rFonts w:ascii="Verdana" w:hAnsi="Verdana"/>
          <w:b/>
          <w:sz w:val="20"/>
        </w:rPr>
      </w:pPr>
    </w:p>
    <w:p w:rsid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Fall in the real income of fixed-income groups :</w:t>
      </w:r>
      <w:r w:rsidRPr="00694790">
        <w:rPr>
          <w:rFonts w:ascii="Verdana" w:hAnsi="Verdana"/>
          <w:sz w:val="20"/>
        </w:rPr>
        <w:t xml:space="preserve"> Real income means purchasing power of money</w:t>
      </w:r>
      <w:r w:rsidR="00694790" w:rsidRPr="00694790">
        <w:rPr>
          <w:rFonts w:ascii="Verdana" w:hAnsi="Verdana"/>
          <w:sz w:val="20"/>
        </w:rPr>
        <w:t xml:space="preserve">  </w:t>
      </w:r>
      <w:r w:rsidRPr="00694790">
        <w:rPr>
          <w:rFonts w:ascii="Verdana" w:hAnsi="Verdana"/>
          <w:sz w:val="20"/>
        </w:rPr>
        <w:t>income [Real income = (money income ) / (price level).] Given the money income of the fixed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income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groups, the real income will fall during inflation. Hence, inflation affects workers, salaried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people and pension-earners adversely.</w:t>
      </w:r>
    </w:p>
    <w:p w:rsid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Inequality in the distribution of income :</w:t>
      </w:r>
      <w:r w:rsidRPr="00694790">
        <w:rPr>
          <w:rFonts w:ascii="Verdana" w:hAnsi="Verdana"/>
          <w:sz w:val="20"/>
        </w:rPr>
        <w:t xml:space="preserve"> The profit incomes of businessmen and entrepreneurs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increasing during inflation while the real income of the common salaried people declines. So,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inequality in the distribution of income become acute during inflation.</w:t>
      </w:r>
      <w:r w:rsidR="00694790" w:rsidRPr="00694790">
        <w:rPr>
          <w:rFonts w:ascii="Verdana" w:hAnsi="Verdana"/>
          <w:sz w:val="20"/>
        </w:rPr>
        <w:t xml:space="preserve"> </w:t>
      </w:r>
    </w:p>
    <w:p w:rsidR="008D6FA4" w:rsidRP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Upsets the planning process :</w:t>
      </w:r>
      <w:r w:rsidRPr="00694790">
        <w:rPr>
          <w:rFonts w:ascii="Verdana" w:hAnsi="Verdana"/>
          <w:sz w:val="20"/>
        </w:rPr>
        <w:t xml:space="preserve"> When prices of goods, materials, and factor services increase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continuously, then more money has to be spent for the completion of any investment project taken</w:t>
      </w:r>
    </w:p>
    <w:p w:rsidR="008D6FA4" w:rsidRPr="008D6FA4" w:rsidRDefault="008D6FA4" w:rsidP="00694790">
      <w:pPr>
        <w:spacing w:after="0" w:line="240" w:lineRule="auto"/>
        <w:ind w:left="720"/>
        <w:jc w:val="both"/>
        <w:rPr>
          <w:rFonts w:ascii="Verdana" w:hAnsi="Verdana"/>
          <w:sz w:val="20"/>
        </w:rPr>
      </w:pPr>
      <w:r w:rsidRPr="008D6FA4">
        <w:rPr>
          <w:rFonts w:ascii="Verdana" w:hAnsi="Verdana"/>
          <w:sz w:val="20"/>
        </w:rPr>
        <w:t>up during any planning period. If more financial resources cannot be raised by the Government</w:t>
      </w:r>
      <w:r w:rsidR="00694790">
        <w:rPr>
          <w:rFonts w:ascii="Verdana" w:hAnsi="Verdana"/>
          <w:sz w:val="20"/>
        </w:rPr>
        <w:t xml:space="preserve"> </w:t>
      </w:r>
      <w:r w:rsidRPr="008D6FA4">
        <w:rPr>
          <w:rFonts w:ascii="Verdana" w:hAnsi="Verdana"/>
          <w:sz w:val="20"/>
        </w:rPr>
        <w:t>(through savings or taxation), plan targets are to be curtailed.</w:t>
      </w:r>
    </w:p>
    <w:p w:rsid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lastRenderedPageBreak/>
        <w:t>Increase in speculative investment :</w:t>
      </w:r>
      <w:r w:rsidRPr="00694790">
        <w:rPr>
          <w:rFonts w:ascii="Verdana" w:hAnsi="Verdana"/>
          <w:sz w:val="20"/>
        </w:rPr>
        <w:t xml:space="preserve"> If the price level rises at a fast rate, speculative investment (say,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purchasing shares, land, gems, etc., just for speculative purposes) may increase in the economy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for earning quick profits. These types of investments do not help in the creation of productive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capital in the economy.</w:t>
      </w:r>
    </w:p>
    <w:p w:rsidR="00694790" w:rsidRP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Harmful impact on capital accumulation :</w:t>
      </w:r>
      <w:r w:rsidRPr="00694790">
        <w:rPr>
          <w:rFonts w:ascii="Verdana" w:hAnsi="Verdana"/>
          <w:sz w:val="20"/>
        </w:rPr>
        <w:t xml:space="preserve"> If the price-rise becomes chronic, people prefer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goods to money (because the real value of money will fall in future). They also prefer immediate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consumption to consumption in future. So, their desire to save is reduced. When both ability and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willingness to save become less, a smaller amount of fund becomes available for further investment.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As a result, it creates a harmful impact on capital accumulation, since capital accumulation in an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economy depends on the growth of investment.</w:t>
      </w:r>
    </w:p>
    <w:p w:rsidR="00694790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Lenders will lose :</w:t>
      </w:r>
      <w:r w:rsidRPr="00694790">
        <w:rPr>
          <w:rFonts w:ascii="Verdana" w:hAnsi="Verdana"/>
          <w:sz w:val="20"/>
        </w:rPr>
        <w:t xml:space="preserve"> We have already indicated that borrowers will gain during inflation. For this same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reason, lenders will lose during inflation. Because, they are actually receiving an amount having</w:t>
      </w:r>
      <w:r w:rsidR="00694790" w:rsidRPr="00694790">
        <w:rPr>
          <w:rFonts w:ascii="Verdana" w:hAnsi="Verdana"/>
          <w:sz w:val="20"/>
        </w:rPr>
        <w:t xml:space="preserve"> </w:t>
      </w:r>
      <w:r w:rsidRPr="00694790">
        <w:rPr>
          <w:rFonts w:ascii="Verdana" w:hAnsi="Verdana"/>
          <w:sz w:val="20"/>
        </w:rPr>
        <w:t>lower value (or purchasing power) than before.</w:t>
      </w:r>
    </w:p>
    <w:p w:rsidR="005D72FB" w:rsidRPr="003320F1" w:rsidRDefault="008D6FA4" w:rsidP="006947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3320F1">
        <w:rPr>
          <w:rFonts w:ascii="Verdana" w:hAnsi="Verdana"/>
          <w:b/>
          <w:sz w:val="20"/>
        </w:rPr>
        <w:t>Harmful impact on export income :</w:t>
      </w:r>
      <w:r w:rsidRPr="003320F1">
        <w:rPr>
          <w:rFonts w:ascii="Verdana" w:hAnsi="Verdana"/>
          <w:sz w:val="20"/>
        </w:rPr>
        <w:t xml:space="preserve"> If the prices of export items also increase during inflation, their</w:t>
      </w:r>
      <w:r w:rsidR="003320F1" w:rsidRPr="003320F1">
        <w:rPr>
          <w:rFonts w:ascii="Verdana" w:hAnsi="Verdana"/>
          <w:sz w:val="20"/>
        </w:rPr>
        <w:t xml:space="preserve"> </w:t>
      </w:r>
      <w:r w:rsidRPr="003320F1">
        <w:rPr>
          <w:rFonts w:ascii="Verdana" w:hAnsi="Verdana"/>
          <w:sz w:val="20"/>
        </w:rPr>
        <w:t>demand in the foreign market may fall. This leads to a fall in the export income of a country.</w:t>
      </w:r>
      <w:r w:rsidR="00694790" w:rsidRPr="003320F1">
        <w:rPr>
          <w:rFonts w:ascii="Verdana" w:hAnsi="Verdana"/>
          <w:sz w:val="20"/>
        </w:rPr>
        <w:t xml:space="preserve"> This </w:t>
      </w:r>
      <w:r w:rsidRPr="003320F1">
        <w:rPr>
          <w:rFonts w:ascii="Verdana" w:hAnsi="Verdana"/>
          <w:sz w:val="20"/>
        </w:rPr>
        <w:t>may lead to increase in price level.</w:t>
      </w:r>
    </w:p>
    <w:p w:rsidR="005D72FB" w:rsidRPr="008C7A8C" w:rsidRDefault="005D72FB">
      <w:pPr>
        <w:rPr>
          <w:rFonts w:ascii="Verdana" w:hAnsi="Verdana"/>
          <w:sz w:val="20"/>
        </w:rPr>
      </w:pPr>
    </w:p>
    <w:p w:rsidR="005D72FB" w:rsidRPr="008D6FA4" w:rsidRDefault="008D6FA4" w:rsidP="005D72FB">
      <w:pPr>
        <w:pStyle w:val="Default"/>
        <w:rPr>
          <w:rFonts w:ascii="Verdana" w:hAnsi="Verdana" w:cstheme="minorBidi"/>
          <w:b/>
          <w:color w:val="auto"/>
          <w:sz w:val="20"/>
          <w:szCs w:val="22"/>
        </w:rPr>
      </w:pPr>
      <w:r w:rsidRPr="008D6FA4">
        <w:rPr>
          <w:rFonts w:ascii="Verdana" w:hAnsi="Verdana" w:cstheme="minorBidi"/>
          <w:b/>
          <w:color w:val="auto"/>
          <w:sz w:val="20"/>
          <w:szCs w:val="22"/>
        </w:rPr>
        <w:t>Control of Inflation</w:t>
      </w:r>
    </w:p>
    <w:p w:rsidR="008D6FA4" w:rsidRPr="008C7A8C" w:rsidRDefault="008D6FA4" w:rsidP="005D72FB">
      <w:pPr>
        <w:pStyle w:val="Default"/>
        <w:rPr>
          <w:rFonts w:ascii="Verdana" w:hAnsi="Verdana"/>
          <w:sz w:val="22"/>
        </w:rPr>
      </w:pPr>
    </w:p>
    <w:tbl>
      <w:tblPr>
        <w:tblW w:w="1054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728"/>
        <w:gridCol w:w="1620"/>
        <w:gridCol w:w="7200"/>
      </w:tblGrid>
      <w:tr w:rsidR="005D72FB" w:rsidRPr="008C7A8C" w:rsidTr="00337BCA">
        <w:trPr>
          <w:trHeight w:val="2130"/>
        </w:trPr>
        <w:tc>
          <w:tcPr>
            <w:tcW w:w="172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jc w:val="center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To control demand-pull inflation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Monetary measures </w:t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If the supply of money in the economy can be decreased, prices will fall. 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If the government withdraws paper notes and coins from circulation, the money supply will decrease. 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The lion’s share of the total money supply is bank deposits or bank credit. 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If we can reduce the rate of lending by banks, we can reduce the total supply of money significantly. </w:t>
            </w:r>
          </w:p>
          <w:p w:rsidR="005D72FB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>• The Central bank of a country can reduce the lending of commercial banks by raising the bank rate and reserve requirements of banks, by open market sales of securities, etc</w:t>
            </w:r>
            <w:r w:rsidR="008D6FA4">
              <w:rPr>
                <w:rFonts w:ascii="Verdana" w:hAnsi="Verdana"/>
                <w:color w:val="211D1E"/>
                <w:sz w:val="18"/>
                <w:szCs w:val="20"/>
              </w:rPr>
              <w:t>.</w:t>
            </w:r>
          </w:p>
          <w:p w:rsidR="005745A3" w:rsidRPr="008C7A8C" w:rsidRDefault="005745A3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</w:p>
        </w:tc>
      </w:tr>
      <w:tr w:rsidR="005D72FB" w:rsidRPr="008C7A8C" w:rsidTr="00337BCA">
        <w:trPr>
          <w:trHeight w:val="2481"/>
        </w:trPr>
        <w:tc>
          <w:tcPr>
            <w:tcW w:w="172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jc w:val="center"/>
              <w:rPr>
                <w:rFonts w:ascii="Verdana" w:hAnsi="Verdana" w:cstheme="minorBidi"/>
                <w:color w:val="auto"/>
                <w:sz w:val="22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jc w:val="center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Fiscal policy </w:t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>• The policy of changing tax rates or the rate of Government expenditure.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An inflationary gap arises when aggregate demand exceeds the maximum potential supply in an economy. 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>• To overcome, the following types of fiscal measures can be undertaken —</w:t>
            </w:r>
          </w:p>
          <w:p w:rsidR="008D6FA4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>
              <w:rPr>
                <w:rFonts w:ascii="Verdana" w:hAnsi="Verdana"/>
                <w:color w:val="211D1E"/>
                <w:sz w:val="18"/>
                <w:szCs w:val="20"/>
              </w:rPr>
              <w:t xml:space="preserve">           </w:t>
            </w:r>
            <w:r w:rsidR="005D72FB"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A decrease in the Government expenditure; or, </w:t>
            </w:r>
          </w:p>
          <w:p w:rsidR="008D6FA4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>
              <w:rPr>
                <w:rFonts w:ascii="Verdana" w:hAnsi="Verdana"/>
                <w:color w:val="211D1E"/>
                <w:sz w:val="18"/>
                <w:szCs w:val="20"/>
              </w:rPr>
              <w:t xml:space="preserve">           </w:t>
            </w:r>
            <w:r w:rsidR="005D72FB"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A decrease in the Government transfer payments; or </w:t>
            </w:r>
          </w:p>
          <w:p w:rsidR="008D6FA4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>
              <w:rPr>
                <w:rFonts w:ascii="Verdana" w:hAnsi="Verdana"/>
                <w:color w:val="211D1E"/>
                <w:sz w:val="18"/>
                <w:szCs w:val="20"/>
              </w:rPr>
              <w:t xml:space="preserve">           </w:t>
            </w:r>
            <w:r w:rsidR="005D72FB"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An increase in taxes imposed by the Government; or, </w:t>
            </w:r>
          </w:p>
          <w:p w:rsidR="008D6FA4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>
              <w:rPr>
                <w:rFonts w:ascii="Verdana" w:hAnsi="Verdana"/>
                <w:color w:val="211D1E"/>
                <w:sz w:val="18"/>
                <w:szCs w:val="20"/>
              </w:rPr>
              <w:t xml:space="preserve">           </w:t>
            </w:r>
            <w:r w:rsidR="005D72FB" w:rsidRPr="008C7A8C">
              <w:rPr>
                <w:rFonts w:ascii="Verdana" w:hAnsi="Verdana"/>
                <w:color w:val="211D1E"/>
                <w:sz w:val="18"/>
                <w:szCs w:val="20"/>
              </w:rPr>
              <w:t>A comb</w:t>
            </w:r>
            <w:r>
              <w:rPr>
                <w:rFonts w:ascii="Verdana" w:hAnsi="Verdana"/>
                <w:color w:val="211D1E"/>
                <w:sz w:val="18"/>
                <w:szCs w:val="20"/>
              </w:rPr>
              <w:t>ination of all these measures</w:t>
            </w:r>
          </w:p>
          <w:p w:rsidR="008D6FA4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</w:p>
          <w:p w:rsidR="005D72FB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These are regarded as contractionary fiscal policies. </w:t>
            </w:r>
          </w:p>
          <w:p w:rsidR="005745A3" w:rsidRPr="008C7A8C" w:rsidRDefault="005745A3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</w:p>
        </w:tc>
      </w:tr>
      <w:tr w:rsidR="005D72FB" w:rsidRPr="008C7A8C" w:rsidTr="00337BCA">
        <w:trPr>
          <w:trHeight w:val="79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2FB" w:rsidRPr="008C7A8C" w:rsidRDefault="005D72FB">
            <w:pPr>
              <w:pStyle w:val="Default"/>
              <w:jc w:val="center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To control cost-push inflation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Direct control </w:t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2FB" w:rsidRPr="008C7A8C" w:rsidRDefault="008D6FA4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>
              <w:rPr>
                <w:rFonts w:ascii="Verdana" w:hAnsi="Verdana"/>
                <w:color w:val="211D1E"/>
                <w:sz w:val="18"/>
                <w:szCs w:val="20"/>
              </w:rPr>
              <w:t>M</w:t>
            </w:r>
            <w:r w:rsidR="005D72FB"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easures as wage freeze, putting upper limits on the prices of such important inputs as electricity, coal, steel, etc. </w:t>
            </w:r>
          </w:p>
        </w:tc>
      </w:tr>
      <w:tr w:rsidR="005D72FB" w:rsidRPr="008C7A8C" w:rsidTr="00337BCA">
        <w:trPr>
          <w:trHeight w:val="1005"/>
        </w:trPr>
        <w:tc>
          <w:tcPr>
            <w:tcW w:w="3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72FB" w:rsidRPr="008C7A8C" w:rsidRDefault="005D72FB">
            <w:pPr>
              <w:pStyle w:val="Default"/>
              <w:jc w:val="center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b/>
                <w:bCs/>
                <w:color w:val="211D1E"/>
                <w:sz w:val="18"/>
                <w:szCs w:val="20"/>
              </w:rPr>
              <w:t xml:space="preserve">Other measures </w:t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These measures are: </w:t>
            </w:r>
          </w:p>
          <w:p w:rsidR="008D6FA4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augmenting the supplies of commodities in the domestic market by increasing imports. </w:t>
            </w:r>
          </w:p>
          <w:p w:rsidR="005D72FB" w:rsidRDefault="005D72FB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  <w:r w:rsidRPr="008C7A8C">
              <w:rPr>
                <w:rFonts w:ascii="Verdana" w:hAnsi="Verdana"/>
                <w:color w:val="211D1E"/>
                <w:sz w:val="18"/>
                <w:szCs w:val="20"/>
              </w:rPr>
              <w:t xml:space="preserve">• increasing domestic production, etc. </w:t>
            </w:r>
          </w:p>
          <w:p w:rsidR="005745A3" w:rsidRPr="008C7A8C" w:rsidRDefault="005745A3" w:rsidP="005745A3">
            <w:pPr>
              <w:pStyle w:val="Default"/>
              <w:spacing w:line="276" w:lineRule="auto"/>
              <w:rPr>
                <w:rFonts w:ascii="Verdana" w:hAnsi="Verdana"/>
                <w:color w:val="211D1E"/>
                <w:sz w:val="18"/>
                <w:szCs w:val="20"/>
              </w:rPr>
            </w:pPr>
          </w:p>
        </w:tc>
      </w:tr>
    </w:tbl>
    <w:p w:rsidR="005D72FB" w:rsidRPr="008C7A8C" w:rsidRDefault="005D72FB">
      <w:pPr>
        <w:rPr>
          <w:rFonts w:ascii="Verdana" w:hAnsi="Verdana"/>
          <w:sz w:val="20"/>
        </w:rPr>
      </w:pPr>
    </w:p>
    <w:sectPr w:rsidR="005D72FB" w:rsidRPr="008C7A8C" w:rsidSect="00EB505C">
      <w:headerReference w:type="default" r:id="rId10"/>
      <w:footerReference w:type="default" r:id="rId11"/>
      <w:pgSz w:w="12240" w:h="15840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31" w:rsidRDefault="003C3631" w:rsidP="00EB505C">
      <w:pPr>
        <w:spacing w:after="0" w:line="240" w:lineRule="auto"/>
      </w:pPr>
      <w:r>
        <w:separator/>
      </w:r>
    </w:p>
  </w:endnote>
  <w:endnote w:type="continuationSeparator" w:id="1">
    <w:p w:rsidR="003C3631" w:rsidRDefault="003C3631" w:rsidP="00EB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477"/>
      <w:docPartObj>
        <w:docPartGallery w:val="Page Numbers (Top of Page)"/>
        <w:docPartUnique/>
      </w:docPartObj>
    </w:sdtPr>
    <w:sdtContent>
      <w:p w:rsidR="00EB505C" w:rsidRDefault="00EB505C" w:rsidP="00EB505C">
        <w:pPr>
          <w:pStyle w:val="Footer"/>
          <w:jc w:val="center"/>
        </w:pPr>
        <w:r>
          <w:t xml:space="preserve">Page </w:t>
        </w:r>
        <w:r w:rsidR="00673A6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73A6B">
          <w:rPr>
            <w:b/>
            <w:sz w:val="24"/>
            <w:szCs w:val="24"/>
          </w:rPr>
          <w:fldChar w:fldCharType="separate"/>
        </w:r>
        <w:r w:rsidR="00F47CFA">
          <w:rPr>
            <w:b/>
            <w:noProof/>
          </w:rPr>
          <w:t>3</w:t>
        </w:r>
        <w:r w:rsidR="00673A6B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73A6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73A6B">
          <w:rPr>
            <w:b/>
            <w:sz w:val="24"/>
            <w:szCs w:val="24"/>
          </w:rPr>
          <w:fldChar w:fldCharType="separate"/>
        </w:r>
        <w:r w:rsidR="00F47CFA">
          <w:rPr>
            <w:b/>
            <w:noProof/>
          </w:rPr>
          <w:t>4</w:t>
        </w:r>
        <w:r w:rsidR="00673A6B">
          <w:rPr>
            <w:b/>
            <w:sz w:val="24"/>
            <w:szCs w:val="24"/>
          </w:rPr>
          <w:fldChar w:fldCharType="end"/>
        </w:r>
      </w:p>
    </w:sdtContent>
  </w:sdt>
  <w:p w:rsidR="00EB505C" w:rsidRDefault="00EB50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31" w:rsidRDefault="003C3631" w:rsidP="00EB505C">
      <w:pPr>
        <w:spacing w:after="0" w:line="240" w:lineRule="auto"/>
      </w:pPr>
      <w:r>
        <w:separator/>
      </w:r>
    </w:p>
  </w:footnote>
  <w:footnote w:type="continuationSeparator" w:id="1">
    <w:p w:rsidR="003C3631" w:rsidRDefault="003C3631" w:rsidP="00EB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5C" w:rsidRPr="00215DA2" w:rsidRDefault="00EB505C" w:rsidP="00EB505C">
    <w:pPr>
      <w:pStyle w:val="Header"/>
      <w:jc w:val="right"/>
      <w:rPr>
        <w:rFonts w:ascii="Georgia" w:hAnsi="Georgia"/>
        <w:color w:val="000000" w:themeColor="text1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0DF8"/>
    <w:multiLevelType w:val="hybridMultilevel"/>
    <w:tmpl w:val="D6E6C36A"/>
    <w:lvl w:ilvl="0" w:tplc="71FA0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D68AB"/>
    <w:multiLevelType w:val="hybridMultilevel"/>
    <w:tmpl w:val="780E487A"/>
    <w:lvl w:ilvl="0" w:tplc="71FA0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94487"/>
    <w:multiLevelType w:val="hybridMultilevel"/>
    <w:tmpl w:val="34DC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5452D"/>
    <w:multiLevelType w:val="hybridMultilevel"/>
    <w:tmpl w:val="25547B2C"/>
    <w:lvl w:ilvl="0" w:tplc="71FA0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61D9"/>
    <w:multiLevelType w:val="hybridMultilevel"/>
    <w:tmpl w:val="CCB6EA6C"/>
    <w:lvl w:ilvl="0" w:tplc="1286FF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E1601"/>
    <w:multiLevelType w:val="hybridMultilevel"/>
    <w:tmpl w:val="8F00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5D72FB"/>
    <w:rsid w:val="001357A3"/>
    <w:rsid w:val="003320F1"/>
    <w:rsid w:val="00337BCA"/>
    <w:rsid w:val="0036621F"/>
    <w:rsid w:val="003C3631"/>
    <w:rsid w:val="004323EC"/>
    <w:rsid w:val="00524C49"/>
    <w:rsid w:val="005745A3"/>
    <w:rsid w:val="005D72FB"/>
    <w:rsid w:val="0066269E"/>
    <w:rsid w:val="00673A6B"/>
    <w:rsid w:val="00694790"/>
    <w:rsid w:val="0083745A"/>
    <w:rsid w:val="008C7A8C"/>
    <w:rsid w:val="008D6FA4"/>
    <w:rsid w:val="00992EB4"/>
    <w:rsid w:val="00AE7CAA"/>
    <w:rsid w:val="00C505FA"/>
    <w:rsid w:val="00D91BB9"/>
    <w:rsid w:val="00DF101D"/>
    <w:rsid w:val="00EB505C"/>
    <w:rsid w:val="00F14A6E"/>
    <w:rsid w:val="00F47CFA"/>
    <w:rsid w:val="00FD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72F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5C"/>
  </w:style>
  <w:style w:type="paragraph" w:styleId="Footer">
    <w:name w:val="footer"/>
    <w:basedOn w:val="Normal"/>
    <w:link w:val="FooterChar"/>
    <w:uiPriority w:val="99"/>
    <w:unhideWhenUsed/>
    <w:rsid w:val="00EB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indrani</cp:lastModifiedBy>
  <cp:revision>12</cp:revision>
  <dcterms:created xsi:type="dcterms:W3CDTF">2016-07-24T07:26:00Z</dcterms:created>
  <dcterms:modified xsi:type="dcterms:W3CDTF">2018-08-28T18:16:00Z</dcterms:modified>
</cp:coreProperties>
</file>