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5A3764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4210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5A3764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Graphics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 Graphics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11/16/2008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5A3764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3050; MAT 1520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deals with the computer generation of realistic images of 2-dimensional and 3-dimensional scenes. The course involves substantial computer programing.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5A3764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Computer Graphics, Principles and Practice</w:t>
            </w:r>
            <w:r>
              <w:rPr>
                <w:rFonts w:ascii="Arial" w:hAnsi="Arial" w:cs="Arial"/>
                <w:sz w:val="16"/>
                <w:szCs w:val="16"/>
              </w:rPr>
              <w:t>; Van Dam et al.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5A3764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mechanisms used for 2-D and 3-D rendering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use a mainstream graphic rendering platform such as OpenGL</w:t>
            </w:r>
          </w:p>
          <w:p w:rsidR="005A3764" w:rsidRPr="005A3764" w:rsidRDefault="005A3764" w:rsidP="005A376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a 3-D rendering program for non-trivial objects of scenes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Coordinate systems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Coordinate transformations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Rasterization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Ray tracing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Textures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Lighting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OpenGL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Shared programming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Curves and splines</w:t>
            </w:r>
          </w:p>
          <w:p w:rsid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Fractals</w:t>
            </w:r>
          </w:p>
          <w:p w:rsidR="005A3764" w:rsidRPr="005A3764" w:rsidRDefault="005A3764" w:rsidP="005A376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Extra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5A3764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project,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5A376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3764" w:rsidRPr="00F57213" w:rsidTr="009878B9">
        <w:tc>
          <w:tcPr>
            <w:tcW w:w="2430" w:type="dxa"/>
            <w:shd w:val="clear" w:color="auto" w:fill="auto"/>
          </w:tcPr>
          <w:p w:rsidR="005A3764" w:rsidRPr="00F57213" w:rsidRDefault="005A3764" w:rsidP="005A3764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5A3764" w:rsidRPr="00F57213" w:rsidRDefault="005A3764" w:rsidP="005A37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Graduate-level cross-listed course is CIS 5210. Graduate students will have additional requirements on assignments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185"/>
    <w:multiLevelType w:val="hybridMultilevel"/>
    <w:tmpl w:val="C7EA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3066F"/>
    <w:multiLevelType w:val="hybridMultilevel"/>
    <w:tmpl w:val="93C6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A376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2c5f1fed-051d-4f3f-8b46-6b9403f7304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3B3ADFE-28CD-409B-942D-8A01F777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2017-06-08T15:02:00Z</dcterms:created>
  <dcterms:modified xsi:type="dcterms:W3CDTF">2017-06-08T15:02:00Z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