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38419</wp:posOffset>
                </wp:positionH>
                <wp:positionV relativeFrom="paragraph">
                  <wp:posOffset>2925128</wp:posOffset>
                </wp:positionV>
                <wp:extent cx="6086475" cy="5374005"/>
                <wp:effectExtent b="0" l="0" r="0" t="0"/>
                <wp:wrapNone/>
                <wp:docPr id="1" name=""/>
                <a:graphic>
                  <a:graphicData uri="http://schemas.microsoft.com/office/word/2010/wordprocessingShape">
                    <wps:wsp>
                      <wps:cNvSpPr/>
                      <wps:cNvPr id="2" name="Shape 2"/>
                      <wps:spPr>
                        <a:xfrm>
                          <a:off x="2307525" y="1097760"/>
                          <a:ext cx="6076950" cy="53644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7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72"/>
                                <w:vertAlign w:val="baseline"/>
                              </w:rPr>
                            </w:r>
                            <w:r w:rsidDel="00000000" w:rsidR="00000000" w:rsidRPr="00000000">
                              <w:rPr>
                                <w:rFonts w:ascii="Calibri" w:cs="Calibri" w:eastAsia="Calibri" w:hAnsi="Calibri"/>
                                <w:b w:val="1"/>
                                <w:i w:val="0"/>
                                <w:smallCaps w:val="0"/>
                                <w:strike w:val="0"/>
                                <w:color w:val="144d4d"/>
                                <w:sz w:val="96"/>
                                <w:vertAlign w:val="baseline"/>
                              </w:rPr>
                              <w:t xml:space="preserve">Data Technician Workbook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44d4d"/>
                                <w:sz w:val="96"/>
                                <w:vertAlign w:val="baseline"/>
                              </w:rPr>
                            </w:r>
                            <w:r w:rsidDel="00000000" w:rsidR="00000000" w:rsidRPr="00000000">
                              <w:rPr>
                                <w:rFonts w:ascii="Calibri" w:cs="Calibri" w:eastAsia="Calibri" w:hAnsi="Calibri"/>
                                <w:b w:val="1"/>
                                <w:i w:val="0"/>
                                <w:smallCaps w:val="0"/>
                                <w:strike w:val="0"/>
                                <w:color w:val="144d4d"/>
                                <w:sz w:val="96"/>
                                <w:vertAlign w:val="baseline"/>
                              </w:rPr>
                              <w:t xml:space="preserve">Week 1: Excel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38419</wp:posOffset>
                </wp:positionH>
                <wp:positionV relativeFrom="paragraph">
                  <wp:posOffset>2925128</wp:posOffset>
                </wp:positionV>
                <wp:extent cx="6086475" cy="5374005"/>
                <wp:effectExtent b="0" l="0" r="0" t="0"/>
                <wp:wrapNone/>
                <wp:docPr id="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086475" cy="537400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87" w:rightFromText="187" w:topFromText="0" w:bottomFromText="0" w:vertAnchor="page" w:horzAnchor="margin" w:tblpX="0" w:tblpY="15908"/>
        <w:tblW w:w="9889.0" w:type="dxa"/>
        <w:jc w:val="left"/>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4125"/>
                <w:tab w:val="center" w:leader="none" w:pos="483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ab/>
              <w:tab/>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62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9625"/>
        <w:tblGridChange w:id="0">
          <w:tblGrid>
            <w:gridCol w:w="9625"/>
          </w:tblGrid>
        </w:tblGridChange>
      </w:tblGrid>
      <w:tr>
        <w:trPr>
          <w:cantSplit w:val="0"/>
          <w:trHeight w:val="680" w:hRule="atLeast"/>
          <w:tblHeader w:val="0"/>
        </w:trPr>
        <w:tc>
          <w:tcPr>
            <w:shd w:fill="auto" w:val="clear"/>
          </w:tcPr>
          <w:p w:rsidR="00000000" w:rsidDel="00000000" w:rsidP="00000000" w:rsidRDefault="00000000" w:rsidRPr="00000000" w14:paraId="00000029">
            <w:pPr>
              <w:spacing w:after="160" w:line="259" w:lineRule="auto"/>
              <w:jc w:val="lef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Name: </w:t>
            </w:r>
          </w:p>
        </w:tc>
      </w:tr>
      <w:tr>
        <w:trPr>
          <w:cantSplit w:val="0"/>
          <w:trHeight w:val="680" w:hRule="atLeast"/>
          <w:tblHeader w:val="0"/>
        </w:trPr>
        <w:tc>
          <w:tcPr>
            <w:shd w:fill="auto" w:val="clear"/>
          </w:tcPr>
          <w:p w:rsidR="00000000" w:rsidDel="00000000" w:rsidP="00000000" w:rsidRDefault="00000000" w:rsidRPr="00000000" w14:paraId="0000002A">
            <w:pPr>
              <w:spacing w:after="160" w:line="259" w:lineRule="auto"/>
              <w:jc w:val="lef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Course Date: </w:t>
            </w:r>
          </w:p>
        </w:tc>
      </w:tr>
      <w:tr>
        <w:trPr>
          <w:cantSplit w:val="0"/>
          <w:trHeight w:val="680" w:hRule="atLeast"/>
          <w:tblHeader w:val="0"/>
        </w:trPr>
        <w:tc>
          <w:tcPr>
            <w:shd w:fill="auto" w:val="clear"/>
          </w:tcPr>
          <w:p w:rsidR="00000000" w:rsidDel="00000000" w:rsidP="00000000" w:rsidRDefault="00000000" w:rsidRPr="00000000" w14:paraId="0000002B">
            <w:pPr>
              <w:spacing w:after="160" w:line="259" w:lineRule="auto"/>
              <w:jc w:val="left"/>
              <w:rPr>
                <w:rFonts w:ascii="Calibri" w:cs="Calibri" w:eastAsia="Calibri" w:hAnsi="Calibri"/>
                <w:color w:val="000000"/>
                <w:sz w:val="28"/>
                <w:szCs w:val="28"/>
              </w:rPr>
            </w:pPr>
            <w:r w:rsidDel="00000000" w:rsidR="00000000" w:rsidRPr="00000000">
              <w:rPr>
                <w:rtl w:val="0"/>
              </w:rPr>
            </w:r>
          </w:p>
        </w:tc>
      </w:tr>
    </w:tbl>
    <w:p w:rsidR="00000000" w:rsidDel="00000000" w:rsidP="00000000" w:rsidRDefault="00000000" w:rsidRPr="00000000" w14:paraId="0000002C">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Table of contents</w:t>
      </w:r>
    </w:p>
    <w:sdt>
      <w:sdtPr>
        <w:id w:val="-1250936985"/>
        <w:docPartObj>
          <w:docPartGallery w:val="Table of Contents"/>
          <w:docPartUnique w:val="1"/>
        </w:docPartObj>
      </w:sdtPr>
      <w:sdtContent>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rgf25mpud62">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1: Task 1</w:t>
              <w:tab/>
              <w:t xml:space="preserve">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a2wz79pqrtq2">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2: Task 1</w:t>
              <w:tab/>
              <w:t xml:space="preserve">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bqhl511hur79">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2: Task 2</w:t>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4n4mopam9wrd">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2: Task 3</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l64k5v2l47bm">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1</w:t>
              <w:tab/>
              <w:t xml:space="preserve">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h5bnee331pnu">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2</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vx3miuxupvfo">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Dataset:</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i9ghit7q51a9">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Step 1: Create a Pivot Table</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bxs89atcskj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Step 2: Use the SWITCH Function</w:t>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thg17z2496uy">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Submission:</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kjvam3b4k4p7">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3</w:t>
              <w:tab/>
              <w:t xml:space="preserve">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cw9x7r2fizd8">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4: Task 1</w:t>
              <w:tab/>
              <w:t xml:space="preserve">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d2vj4zie4jma">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Course Notes</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fhtwjpyyisrs">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Additional Information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D">
      <w:pPr>
        <w:tabs>
          <w:tab w:val="left" w:leader="none" w:pos="2676"/>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E">
      <w:pPr>
        <w:pStyle w:val="Heading1"/>
        <w:rPr>
          <w:rFonts w:ascii="Calibri" w:cs="Calibri" w:eastAsia="Calibri" w:hAnsi="Calibri"/>
          <w:color w:val="144d4d"/>
        </w:rPr>
      </w:pPr>
      <w:bookmarkStart w:colFirst="0" w:colLast="0" w:name="_heading=h.irgf25mpud62" w:id="0"/>
      <w:bookmarkEnd w:id="0"/>
      <w:r w:rsidDel="00000000" w:rsidR="00000000" w:rsidRPr="00000000">
        <w:rPr>
          <w:rFonts w:ascii="Calibri" w:cs="Calibri" w:eastAsia="Calibri" w:hAnsi="Calibri"/>
          <w:color w:val="144d4d"/>
          <w:rtl w:val="0"/>
        </w:rPr>
        <w:t xml:space="preserve">Day 1: Task 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Please research and complete the boxes below on common laws and regulations that must be followed when working with customers' data, and use the below bulleted list to support your answers.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What is it</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Why is it important</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Provide a real-world example of how you can follow it</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How does it impact working with data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What could happen if you breached it</w:t>
      </w:r>
    </w:p>
    <w:p w:rsidR="00000000" w:rsidDel="00000000" w:rsidP="00000000" w:rsidRDefault="00000000" w:rsidRPr="00000000" w14:paraId="00000047">
      <w:pPr>
        <w:rPr/>
      </w:pPr>
      <w:r w:rsidDel="00000000" w:rsidR="00000000" w:rsidRPr="00000000">
        <w:rPr>
          <w:rtl w:val="0"/>
        </w:rPr>
      </w:r>
    </w:p>
    <w:tbl>
      <w:tblPr>
        <w:tblStyle w:val="Table3"/>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8"/>
        <w:gridCol w:w="7790"/>
        <w:tblGridChange w:id="0">
          <w:tblGrid>
            <w:gridCol w:w="1838"/>
            <w:gridCol w:w="7790"/>
          </w:tblGrid>
        </w:tblGridChange>
      </w:tblGrid>
      <w:tr>
        <w:trPr>
          <w:cantSplit w:val="0"/>
          <w:trHeight w:val="1020" w:hRule="atLeast"/>
          <w:tblHeader w:val="0"/>
        </w:trPr>
        <w:tc>
          <w:tcPr>
            <w:shd w:fill="144d4d" w:val="clear"/>
          </w:tcPr>
          <w:p w:rsidR="00000000" w:rsidDel="00000000" w:rsidP="00000000" w:rsidRDefault="00000000" w:rsidRPr="00000000" w14:paraId="00000048">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 Protection Act</w:t>
            </w:r>
          </w:p>
        </w:tc>
        <w:tc>
          <w:tcPr/>
          <w:p w:rsidR="00000000" w:rsidDel="00000000" w:rsidP="00000000" w:rsidRDefault="00000000" w:rsidRPr="00000000" w14:paraId="00000049">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The data protection act is an act for the regulation of the processing of data of an individual (</w:t>
            </w:r>
            <w:hyperlink r:id="rId8">
              <w:r w:rsidDel="00000000" w:rsidR="00000000" w:rsidRPr="00000000">
                <w:rPr>
                  <w:rFonts w:ascii="Calibri" w:cs="Calibri" w:eastAsia="Calibri" w:hAnsi="Calibri"/>
                  <w:color w:val="1155cc"/>
                  <w:sz w:val="28"/>
                  <w:szCs w:val="28"/>
                  <w:u w:val="single"/>
                  <w:rtl w:val="0"/>
                </w:rPr>
                <w:t xml:space="preserve">legislation.gov.uk</w:t>
              </w:r>
            </w:hyperlink>
            <w:r w:rsidDel="00000000" w:rsidR="00000000" w:rsidRPr="00000000">
              <w:rPr>
                <w:rFonts w:ascii="Calibri" w:cs="Calibri" w:eastAsia="Calibri" w:hAnsi="Calibri"/>
                <w:sz w:val="28"/>
                <w:szCs w:val="28"/>
                <w:rtl w:val="0"/>
              </w:rPr>
              <w:t xml:space="preserve">). This act ensures individuals have the right to privacy of their personal data from any other individual without their consent. As an employer taking on an employee, the employer requires the consent of the employee to handle their data, as well as, to protect their data from outside threats. Therefore, stringent protocols must be followed when handling personal data of individuals. Such as, password protecting or encrypting files containing such information. For breaches of the Data Protection Act up to £8.7 million or 2% of total turnover of the business can be given as fines for any breaches (ico.org.uk).  </w:t>
            </w:r>
            <w:r w:rsidDel="00000000" w:rsidR="00000000" w:rsidRPr="00000000">
              <w:rPr>
                <w:rtl w:val="0"/>
              </w:rPr>
            </w:r>
          </w:p>
        </w:tc>
      </w:tr>
      <w:tr>
        <w:trPr>
          <w:cantSplit w:val="0"/>
          <w:trHeight w:val="1020" w:hRule="atLeast"/>
          <w:tblHeader w:val="0"/>
        </w:trPr>
        <w:tc>
          <w:tcPr>
            <w:shd w:fill="144d4d" w:val="clear"/>
          </w:tcPr>
          <w:p w:rsidR="00000000" w:rsidDel="00000000" w:rsidP="00000000" w:rsidRDefault="00000000" w:rsidRPr="00000000" w14:paraId="0000004A">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GDPR</w:t>
            </w:r>
          </w:p>
        </w:tc>
        <w:tc>
          <w:tcPr/>
          <w:p w:rsidR="00000000" w:rsidDel="00000000" w:rsidP="00000000" w:rsidRDefault="00000000" w:rsidRPr="00000000" w14:paraId="0000004B">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GDPR is described as any type of data that can be used either directly or indirectly to personally identify an individual (Goddard, 2017). It is important as it ensures that obtainees of such pieces of data highlight strong transparency and openness as well as explicit and clear consent of the individual (Goddard, 2017). This impacts working with data as it holds businesses accountable to ensure that civilians data is held with confidentiality as the number one priority. This can be done by storing personal data in files with encryptions or storing physical, written data in locked cabinets that only authorised managers have access to. For severe violations of GDPR up to 20 million Euros fine can be applied to a business, or 4% of their total global turnover (gdpr-info.eu). </w:t>
            </w:r>
            <w:r w:rsidDel="00000000" w:rsidR="00000000" w:rsidRPr="00000000">
              <w:rPr>
                <w:rtl w:val="0"/>
              </w:rPr>
            </w:r>
          </w:p>
        </w:tc>
      </w:tr>
      <w:tr>
        <w:trPr>
          <w:cantSplit w:val="0"/>
          <w:trHeight w:val="1020" w:hRule="atLeast"/>
          <w:tblHeader w:val="0"/>
        </w:trPr>
        <w:tc>
          <w:tcPr>
            <w:shd w:fill="144d4d" w:val="clear"/>
          </w:tcPr>
          <w:p w:rsidR="00000000" w:rsidDel="00000000" w:rsidP="00000000" w:rsidRDefault="00000000" w:rsidRPr="00000000" w14:paraId="0000004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Freedom of Information Act</w:t>
            </w:r>
          </w:p>
        </w:tc>
        <w:tc>
          <w:tcPr/>
          <w:p w:rsidR="00000000" w:rsidDel="00000000" w:rsidP="00000000" w:rsidRDefault="00000000" w:rsidRPr="00000000" w14:paraId="0000004D">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The Freedom of Information Act of 2000 entails that any individual has the right to make a request to a public authority has any information that has been described and whether it holds that that information, if so to communicate that information to the individual (</w:t>
            </w:r>
            <w:hyperlink r:id="rId9">
              <w:r w:rsidDel="00000000" w:rsidR="00000000" w:rsidRPr="00000000">
                <w:rPr>
                  <w:rFonts w:ascii="Calibri" w:cs="Calibri" w:eastAsia="Calibri" w:hAnsi="Calibri"/>
                  <w:color w:val="1155cc"/>
                  <w:sz w:val="28"/>
                  <w:szCs w:val="28"/>
                  <w:u w:val="single"/>
                  <w:rtl w:val="0"/>
                </w:rPr>
                <w:t xml:space="preserve">legislation.gov.uk</w:t>
              </w:r>
            </w:hyperlink>
            <w:r w:rsidDel="00000000" w:rsidR="00000000" w:rsidRPr="00000000">
              <w:rPr>
                <w:rFonts w:ascii="Calibri" w:cs="Calibri" w:eastAsia="Calibri" w:hAnsi="Calibri"/>
                <w:sz w:val="28"/>
                <w:szCs w:val="28"/>
                <w:rtl w:val="0"/>
              </w:rPr>
              <w:t xml:space="preserve">). This is important as this allows citizens to hold officials accountable for decisions that they make. Therefore, they have to be transparent about the decisions they make and limits the level of power they can wield. Anyone found guilty of interrupting the acquisition of said information can be find up to £5,000 and will be charged with a criminal offence and obtain a criminal record (legislation.gov).</w:t>
            </w:r>
            <w:r w:rsidDel="00000000" w:rsidR="00000000" w:rsidRPr="00000000">
              <w:rPr>
                <w:rtl w:val="0"/>
              </w:rPr>
            </w:r>
          </w:p>
        </w:tc>
      </w:tr>
    </w:tbl>
    <w:p w:rsidR="00000000" w:rsidDel="00000000" w:rsidP="00000000" w:rsidRDefault="00000000" w:rsidRPr="00000000" w14:paraId="0000004E">
      <w:pPr>
        <w:pStyle w:val="Heading1"/>
        <w:rPr>
          <w:rFonts w:ascii="Calibri" w:cs="Calibri" w:eastAsia="Calibri" w:hAnsi="Calibri"/>
          <w:color w:val="144d4d"/>
        </w:rPr>
      </w:pPr>
      <w:bookmarkStart w:colFirst="0" w:colLast="0" w:name="_heading=h.a2wz79pqrtq2" w:id="1"/>
      <w:bookmarkEnd w:id="1"/>
      <w:r w:rsidDel="00000000" w:rsidR="00000000" w:rsidRPr="00000000">
        <w:rPr>
          <w:rtl w:val="0"/>
        </w:rPr>
      </w:r>
    </w:p>
    <w:p w:rsidR="00000000" w:rsidDel="00000000" w:rsidP="00000000" w:rsidRDefault="00000000" w:rsidRPr="00000000" w14:paraId="0000004F">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50">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51">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52">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53">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54">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55">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56">
      <w:pPr>
        <w:pStyle w:val="Heading1"/>
        <w:rPr>
          <w:rFonts w:ascii="Calibri" w:cs="Calibri" w:eastAsia="Calibri" w:hAnsi="Calibri"/>
          <w:color w:val="144d4d"/>
        </w:rPr>
      </w:pPr>
      <w:r w:rsidDel="00000000" w:rsidR="00000000" w:rsidRPr="00000000">
        <w:rPr>
          <w:rFonts w:ascii="Calibri" w:cs="Calibri" w:eastAsia="Calibri" w:hAnsi="Calibri"/>
          <w:color w:val="144d4d"/>
          <w:rtl w:val="0"/>
        </w:rPr>
        <w:t xml:space="preserve">Day 2: Task 1</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Please</w:t>
      </w:r>
      <w:r w:rsidDel="00000000" w:rsidR="00000000" w:rsidRPr="00000000">
        <w:rPr>
          <w:b w:val="1"/>
          <w:bCs w:val="1"/>
          <w:rtl w:val="0"/>
        </w:rPr>
        <w:t xml:space="preserve"> research</w:t>
      </w:r>
      <w:r w:rsidDel="00000000" w:rsidR="00000000" w:rsidRPr="00000000">
        <w:rPr>
          <w:rtl w:val="0"/>
        </w:rPr>
        <w:t xml:space="preserve"> and complete the following tasks within the </w:t>
      </w:r>
      <w:r w:rsidDel="00000000" w:rsidR="00000000" w:rsidRPr="00000000">
        <w:rPr>
          <w:b w:val="1"/>
          <w:bCs w:val="1"/>
          <w:rtl w:val="0"/>
        </w:rPr>
        <w:t xml:space="preserve">retail-sales_dataset.xlsx</w:t>
      </w:r>
      <w:r w:rsidDel="00000000" w:rsidR="00000000" w:rsidRPr="00000000">
        <w:rPr>
          <w:rtl w:val="0"/>
        </w:rPr>
        <w:t xml:space="preserve"> document, and paste a print screen into the provided boxes below:</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the sheet ‘retail_sales_dataset’, add all available data between columns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 – H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into a ‘table’ using Ctrl+T. Then name the table.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Using the ‘filter’ function, filter ‘Age’ from ‘largest to smallest’</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Using the ‘SUM’ function, show me the commission total in cell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P10’</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Using the ‘AVERAGE’ function, show me the average commission in cell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‘P11’</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4"/>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048"/>
        <w:gridCol w:w="7580"/>
        <w:tblGridChange w:id="0">
          <w:tblGrid>
            <w:gridCol w:w="2048"/>
            <w:gridCol w:w="7580"/>
          </w:tblGrid>
        </w:tblGridChange>
      </w:tblGrid>
      <w:tr>
        <w:trPr>
          <w:cantSplit w:val="0"/>
          <w:trHeight w:val="300" w:hRule="atLeast"/>
          <w:tblHeader w:val="0"/>
        </w:trPr>
        <w:tc>
          <w:tcPr>
            <w:shd w:fill="144d4d" w:val="clear"/>
          </w:tcPr>
          <w:p w:rsidR="00000000" w:rsidDel="00000000" w:rsidP="00000000" w:rsidRDefault="00000000" w:rsidRPr="00000000" w14:paraId="0000005F">
            <w:pPr>
              <w:spacing w:after="160" w:line="259" w:lineRule="auto"/>
              <w:rPr/>
            </w:pPr>
            <w:r w:rsidDel="00000000" w:rsidR="00000000" w:rsidRPr="00000000">
              <w:rPr>
                <w:rFonts w:ascii="Calibri" w:cs="Calibri" w:eastAsia="Calibri" w:hAnsi="Calibri"/>
                <w:sz w:val="28"/>
                <w:szCs w:val="28"/>
                <w:rtl w:val="0"/>
              </w:rPr>
              <w:t xml:space="preserve">Print screen 1</w:t>
            </w:r>
            <w:r w:rsidDel="00000000" w:rsidR="00000000" w:rsidRPr="00000000">
              <w:rPr>
                <w:rtl w:val="0"/>
              </w:rPr>
            </w:r>
          </w:p>
        </w:tc>
        <w:tc>
          <w:tcPr/>
          <w:p w:rsidR="00000000" w:rsidDel="00000000" w:rsidP="00000000" w:rsidRDefault="00000000" w:rsidRPr="00000000" w14:paraId="0000006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657725" cy="29083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5772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2">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9">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sz w:val="28"/>
                <w:szCs w:val="28"/>
              </w:rPr>
            </w:pPr>
            <w:r w:rsidDel="00000000" w:rsidR="00000000" w:rsidRPr="00000000">
              <w:rPr>
                <w:rtl w:val="0"/>
              </w:rPr>
            </w:r>
          </w:p>
        </w:tc>
      </w:tr>
      <w:tr>
        <w:trPr>
          <w:cantSplit w:val="0"/>
          <w:trHeight w:val="300" w:hRule="atLeast"/>
          <w:tblHeader w:val="0"/>
        </w:trPr>
        <w:tc>
          <w:tcPr>
            <w:shd w:fill="144d4d" w:val="clear"/>
          </w:tcPr>
          <w:p w:rsidR="00000000" w:rsidDel="00000000" w:rsidP="00000000" w:rsidRDefault="00000000" w:rsidRPr="00000000" w14:paraId="0000006F">
            <w:pPr>
              <w:spacing w:after="160" w:line="259" w:lineRule="auto"/>
              <w:rPr/>
            </w:pPr>
            <w:r w:rsidDel="00000000" w:rsidR="00000000" w:rsidRPr="00000000">
              <w:rPr>
                <w:rFonts w:ascii="Calibri" w:cs="Calibri" w:eastAsia="Calibri" w:hAnsi="Calibri"/>
                <w:sz w:val="28"/>
                <w:szCs w:val="28"/>
                <w:rtl w:val="0"/>
              </w:rPr>
              <w:t xml:space="preserve">Print screen 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114300</wp:posOffset>
                  </wp:positionV>
                  <wp:extent cx="3741525" cy="2414826"/>
                  <wp:effectExtent b="0" l="0" r="0" t="0"/>
                  <wp:wrapNone/>
                  <wp:docPr id="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741525" cy="2414826"/>
                          </a:xfrm>
                          <a:prstGeom prst="rect"/>
                          <a:ln/>
                        </pic:spPr>
                      </pic:pic>
                    </a:graphicData>
                  </a:graphic>
                </wp:anchor>
              </w:drawing>
            </w:r>
          </w:p>
        </w:tc>
        <w:tc>
          <w:tcPr/>
          <w:p w:rsidR="00000000" w:rsidDel="00000000" w:rsidP="00000000" w:rsidRDefault="00000000" w:rsidRPr="00000000" w14:paraId="00000070">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1">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2">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3">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4">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6">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7">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8">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9">
            <w:pPr>
              <w:spacing w:line="259" w:lineRule="auto"/>
              <w:rPr>
                <w:rFonts w:ascii="Calibri" w:cs="Calibri" w:eastAsia="Calibri" w:hAnsi="Calibri"/>
                <w:sz w:val="28"/>
                <w:szCs w:val="28"/>
              </w:rPr>
            </w:pPr>
            <w:r w:rsidDel="00000000" w:rsidR="00000000" w:rsidRPr="00000000">
              <w:rPr>
                <w:rtl w:val="0"/>
              </w:rPr>
            </w:r>
          </w:p>
        </w:tc>
      </w:tr>
      <w:tr>
        <w:trPr>
          <w:cantSplit w:val="0"/>
          <w:trHeight w:val="300" w:hRule="atLeast"/>
          <w:tblHeader w:val="0"/>
        </w:trPr>
        <w:tc>
          <w:tcPr>
            <w:shd w:fill="144d4d" w:val="clear"/>
          </w:tcPr>
          <w:p w:rsidR="00000000" w:rsidDel="00000000" w:rsidP="00000000" w:rsidRDefault="00000000" w:rsidRPr="00000000" w14:paraId="0000007A">
            <w:pPr>
              <w:spacing w:after="160" w:line="259" w:lineRule="auto"/>
              <w:rPr/>
            </w:pPr>
            <w:r w:rsidDel="00000000" w:rsidR="00000000" w:rsidRPr="00000000">
              <w:rPr>
                <w:rFonts w:ascii="Calibri" w:cs="Calibri" w:eastAsia="Calibri" w:hAnsi="Calibri"/>
                <w:sz w:val="28"/>
                <w:szCs w:val="28"/>
                <w:rtl w:val="0"/>
              </w:rPr>
              <w:t xml:space="preserve">Print screen 3</w:t>
            </w:r>
            <w:r w:rsidDel="00000000" w:rsidR="00000000" w:rsidRPr="00000000">
              <w:rPr>
                <w:rtl w:val="0"/>
              </w:rPr>
            </w:r>
          </w:p>
        </w:tc>
        <w:tc>
          <w:tcPr/>
          <w:p w:rsidR="00000000" w:rsidDel="00000000" w:rsidP="00000000" w:rsidRDefault="00000000" w:rsidRPr="00000000" w14:paraId="0000007B">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657725" cy="927100"/>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657725"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D">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E">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F">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0">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1">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2">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3">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4">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5">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6">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7">
            <w:pPr>
              <w:spacing w:line="259" w:lineRule="auto"/>
              <w:rPr>
                <w:rFonts w:ascii="Calibri" w:cs="Calibri" w:eastAsia="Calibri" w:hAnsi="Calibri"/>
                <w:sz w:val="28"/>
                <w:szCs w:val="28"/>
              </w:rPr>
            </w:pPr>
            <w:r w:rsidDel="00000000" w:rsidR="00000000" w:rsidRPr="00000000">
              <w:rPr>
                <w:rtl w:val="0"/>
              </w:rPr>
            </w:r>
          </w:p>
        </w:tc>
      </w:tr>
      <w:tr>
        <w:trPr>
          <w:cantSplit w:val="0"/>
          <w:trHeight w:val="300" w:hRule="atLeast"/>
          <w:tblHeader w:val="0"/>
        </w:trPr>
        <w:tc>
          <w:tcPr>
            <w:shd w:fill="144d4d" w:val="clear"/>
          </w:tcPr>
          <w:p w:rsidR="00000000" w:rsidDel="00000000" w:rsidP="00000000" w:rsidRDefault="00000000" w:rsidRPr="00000000" w14:paraId="00000088">
            <w:pPr>
              <w:spacing w:after="160" w:line="259" w:lineRule="auto"/>
              <w:rPr/>
            </w:pPr>
            <w:r w:rsidDel="00000000" w:rsidR="00000000" w:rsidRPr="00000000">
              <w:rPr>
                <w:rFonts w:ascii="Calibri" w:cs="Calibri" w:eastAsia="Calibri" w:hAnsi="Calibri"/>
                <w:sz w:val="28"/>
                <w:szCs w:val="28"/>
                <w:rtl w:val="0"/>
              </w:rPr>
              <w:t xml:space="preserve">Print screen 4</w:t>
            </w:r>
            <w:r w:rsidDel="00000000" w:rsidR="00000000" w:rsidRPr="00000000">
              <w:rPr>
                <w:rtl w:val="0"/>
              </w:rPr>
            </w:r>
          </w:p>
        </w:tc>
        <w:tc>
          <w:tcPr/>
          <w:p w:rsidR="00000000" w:rsidDel="00000000" w:rsidP="00000000" w:rsidRDefault="00000000" w:rsidRPr="00000000" w14:paraId="00000089">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657725" cy="1016000"/>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657725"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B">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C">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D">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E">
            <w:pPr>
              <w:spacing w:line="259"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1"/>
        <w:rPr>
          <w:rFonts w:ascii="Calibri" w:cs="Calibri" w:eastAsia="Calibri" w:hAnsi="Calibri"/>
          <w:color w:val="144d4d"/>
        </w:rPr>
      </w:pPr>
      <w:bookmarkStart w:colFirst="0" w:colLast="0" w:name="_heading=h.bqhl511hur79" w:id="2"/>
      <w:bookmarkEnd w:id="2"/>
      <w:r w:rsidDel="00000000" w:rsidR="00000000" w:rsidRPr="00000000">
        <w:rPr>
          <w:rFonts w:ascii="Calibri" w:cs="Calibri" w:eastAsia="Calibri" w:hAnsi="Calibri"/>
          <w:color w:val="144d4d"/>
          <w:rtl w:val="0"/>
        </w:rPr>
        <w:t xml:space="preserve">Day 2: Task 2</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Please research and complete the following tasks within the document, and paste print screens into the provided box below:</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Use the </w:t>
      </w:r>
      <w:r w:rsidDel="00000000" w:rsidR="00000000" w:rsidRPr="00000000">
        <w:rPr>
          <w:b w:val="1"/>
          <w:bCs w:val="1"/>
          <w:rtl w:val="0"/>
        </w:rPr>
        <w:t xml:space="preserve">Student grades table</w:t>
      </w:r>
      <w:r w:rsidDel="00000000" w:rsidR="00000000" w:rsidRPr="00000000">
        <w:rPr>
          <w:rtl w:val="0"/>
        </w:rPr>
        <w:t xml:space="preserve"> provided by the tutor,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Convert the table to an Excel table. (Ctrl +T)</w:t>
      </w:r>
    </w:p>
    <w:p w:rsidR="00000000" w:rsidDel="00000000" w:rsidP="00000000" w:rsidRDefault="00000000" w:rsidRPr="00000000" w14:paraId="0000009A">
      <w:pPr>
        <w:rPr/>
      </w:pPr>
      <w:r w:rsidDel="00000000" w:rsidR="00000000" w:rsidRPr="00000000">
        <w:rPr>
          <w:rtl w:val="0"/>
        </w:rPr>
      </w:r>
    </w:p>
    <w:tbl>
      <w:tblPr>
        <w:tblStyle w:val="Table5"/>
        <w:tblW w:w="8880.0" w:type="dxa"/>
        <w:jc w:val="left"/>
        <w:tblLayout w:type="fixed"/>
        <w:tblLook w:val="0400"/>
      </w:tblPr>
      <w:tblGrid>
        <w:gridCol w:w="1940"/>
        <w:gridCol w:w="1300"/>
        <w:gridCol w:w="1520"/>
        <w:gridCol w:w="1300"/>
        <w:gridCol w:w="1300"/>
        <w:gridCol w:w="1520"/>
        <w:tblGridChange w:id="0">
          <w:tblGrid>
            <w:gridCol w:w="1940"/>
            <w:gridCol w:w="1300"/>
            <w:gridCol w:w="1520"/>
            <w:gridCol w:w="1300"/>
            <w:gridCol w:w="1300"/>
            <w:gridCol w:w="152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4472c4" w:val="clear"/>
            <w:vAlign w:val="center"/>
          </w:tcPr>
          <w:p w:rsidR="00000000" w:rsidDel="00000000" w:rsidP="00000000" w:rsidRDefault="00000000" w:rsidRPr="00000000" w14:paraId="0000009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Student name</w:t>
            </w:r>
          </w:p>
        </w:tc>
        <w:tc>
          <w:tcPr>
            <w:tcBorders>
              <w:top w:color="000000" w:space="0" w:sz="4" w:val="single"/>
              <w:left w:color="000000" w:space="0" w:sz="0" w:val="nil"/>
              <w:bottom w:color="000000" w:space="0" w:sz="4" w:val="single"/>
              <w:right w:color="000000" w:space="0" w:sz="4" w:val="single"/>
            </w:tcBorders>
            <w:shd w:fill="4472c4" w:val="clear"/>
            <w:vAlign w:val="center"/>
          </w:tcPr>
          <w:p w:rsidR="00000000" w:rsidDel="00000000" w:rsidP="00000000" w:rsidRDefault="00000000" w:rsidRPr="00000000" w14:paraId="0000009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English</w:t>
            </w:r>
          </w:p>
        </w:tc>
        <w:tc>
          <w:tcPr>
            <w:tcBorders>
              <w:top w:color="000000" w:space="0" w:sz="4" w:val="single"/>
              <w:left w:color="000000" w:space="0" w:sz="0" w:val="nil"/>
              <w:bottom w:color="000000" w:space="0" w:sz="4" w:val="single"/>
              <w:right w:color="000000" w:space="0" w:sz="4" w:val="single"/>
            </w:tcBorders>
            <w:shd w:fill="4472c4"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Mathematics</w:t>
            </w:r>
          </w:p>
        </w:tc>
        <w:tc>
          <w:tcPr>
            <w:tcBorders>
              <w:top w:color="000000" w:space="0" w:sz="4" w:val="single"/>
              <w:left w:color="000000" w:space="0" w:sz="0" w:val="nil"/>
              <w:bottom w:color="000000" w:space="0" w:sz="4" w:val="single"/>
              <w:right w:color="000000" w:space="0" w:sz="4" w:val="single"/>
            </w:tcBorders>
            <w:shd w:fill="4472c4" w:val="clear"/>
            <w:vAlign w:val="center"/>
          </w:tcPr>
          <w:p w:rsidR="00000000" w:rsidDel="00000000" w:rsidP="00000000" w:rsidRDefault="00000000" w:rsidRPr="00000000" w14:paraId="0000009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Science</w:t>
            </w:r>
          </w:p>
        </w:tc>
        <w:tc>
          <w:tcPr>
            <w:tcBorders>
              <w:top w:color="000000" w:space="0" w:sz="4" w:val="single"/>
              <w:left w:color="000000" w:space="0" w:sz="0" w:val="nil"/>
              <w:bottom w:color="000000" w:space="0" w:sz="4" w:val="single"/>
              <w:right w:color="000000" w:space="0" w:sz="4" w:val="single"/>
            </w:tcBorders>
            <w:shd w:fill="4472c4"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Average</w:t>
            </w:r>
          </w:p>
        </w:tc>
        <w:tc>
          <w:tcPr>
            <w:tcBorders>
              <w:top w:color="000000" w:space="0" w:sz="4" w:val="single"/>
              <w:left w:color="000000" w:space="0" w:sz="0" w:val="nil"/>
              <w:bottom w:color="000000" w:space="0" w:sz="4" w:val="single"/>
              <w:right w:color="000000" w:space="0" w:sz="4" w:val="single"/>
            </w:tcBorders>
            <w:shd w:fill="4472c4" w:val="clear"/>
            <w:vAlign w:val="center"/>
          </w:tcPr>
          <w:p w:rsidR="00000000" w:rsidDel="00000000" w:rsidP="00000000" w:rsidRDefault="00000000" w:rsidRPr="00000000" w14:paraId="000000A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Highest score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Carol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Khan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Harry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Sarah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John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Linda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Edward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Thomas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91904" cy="1460704"/>
            <wp:effectExtent b="0" l="0" r="0" t="0"/>
            <wp:docPr id="13" name="image1.png"/>
            <a:graphic>
              <a:graphicData uri="http://schemas.openxmlformats.org/drawingml/2006/picture">
                <pic:pic>
                  <pic:nvPicPr>
                    <pic:cNvPr id="0" name="image1.png"/>
                    <pic:cNvPicPr preferRelativeResize="0"/>
                  </pic:nvPicPr>
                  <pic:blipFill>
                    <a:blip r:embed="rId14"/>
                    <a:srcRect b="0" l="1033" r="1549" t="64006"/>
                    <a:stretch>
                      <a:fillRect/>
                    </a:stretch>
                  </pic:blipFill>
                  <pic:spPr>
                    <a:xfrm>
                      <a:off x="0" y="0"/>
                      <a:ext cx="5391904" cy="1460704"/>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6"/>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048"/>
        <w:gridCol w:w="7580"/>
        <w:tblGridChange w:id="0">
          <w:tblGrid>
            <w:gridCol w:w="2048"/>
            <w:gridCol w:w="7580"/>
          </w:tblGrid>
        </w:tblGridChange>
      </w:tblGrid>
      <w:tr>
        <w:trPr>
          <w:cantSplit w:val="0"/>
          <w:trHeight w:val="300" w:hRule="atLeast"/>
          <w:tblHeader w:val="0"/>
        </w:trPr>
        <w:tc>
          <w:tcPr>
            <w:shd w:fill="144d4d" w:val="clear"/>
          </w:tcPr>
          <w:p w:rsidR="00000000" w:rsidDel="00000000" w:rsidP="00000000" w:rsidRDefault="00000000" w:rsidRPr="00000000" w14:paraId="000000DB">
            <w:pPr>
              <w:spacing w:after="160" w:line="259" w:lineRule="auto"/>
              <w:rPr/>
            </w:pPr>
            <w:r w:rsidDel="00000000" w:rsidR="00000000" w:rsidRPr="00000000">
              <w:rPr>
                <w:rFonts w:ascii="Calibri" w:cs="Calibri" w:eastAsia="Calibri" w:hAnsi="Calibri"/>
                <w:sz w:val="28"/>
                <w:szCs w:val="28"/>
                <w:rtl w:val="0"/>
              </w:rPr>
              <w:t xml:space="preserve">Print screen 1</w:t>
            </w:r>
            <w:r w:rsidDel="00000000" w:rsidR="00000000" w:rsidRPr="00000000">
              <w:rPr>
                <w:rtl w:val="0"/>
              </w:rPr>
            </w:r>
          </w:p>
        </w:tc>
        <w:tc>
          <w:tcPr/>
          <w:p w:rsidR="00000000" w:rsidDel="00000000" w:rsidP="00000000" w:rsidRDefault="00000000" w:rsidRPr="00000000" w14:paraId="000000D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657725" cy="19939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657725"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E">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F">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0">
            <w:pPr>
              <w:spacing w:after="160" w:line="259"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1"/>
        <w:rPr>
          <w:rFonts w:ascii="Calibri" w:cs="Calibri" w:eastAsia="Calibri" w:hAnsi="Calibri"/>
          <w:color w:val="144d4d"/>
        </w:rPr>
      </w:pPr>
      <w:bookmarkStart w:colFirst="0" w:colLast="0" w:name="_heading=h.4n4mopam9wrd" w:id="3"/>
      <w:bookmarkEnd w:id="3"/>
      <w:r w:rsidDel="00000000" w:rsidR="00000000" w:rsidRPr="00000000">
        <w:rPr>
          <w:rtl w:val="0"/>
        </w:rPr>
      </w:r>
    </w:p>
    <w:p w:rsidR="00000000" w:rsidDel="00000000" w:rsidP="00000000" w:rsidRDefault="00000000" w:rsidRPr="00000000" w14:paraId="000000E9">
      <w:pPr>
        <w:pStyle w:val="Heading1"/>
        <w:rPr>
          <w:rFonts w:ascii="Calibri" w:cs="Calibri" w:eastAsia="Calibri" w:hAnsi="Calibri"/>
          <w:color w:val="144d4d"/>
        </w:rPr>
      </w:pPr>
      <w:r w:rsidDel="00000000" w:rsidR="00000000" w:rsidRPr="00000000">
        <w:rPr>
          <w:rFonts w:ascii="Calibri" w:cs="Calibri" w:eastAsia="Calibri" w:hAnsi="Calibri"/>
          <w:color w:val="144d4d"/>
          <w:rtl w:val="0"/>
        </w:rPr>
        <w:t xml:space="preserve">Day 2: Task 3</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Using the skills developed today, have some fun with the data set you have imported. Paste your work below and enjoy!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7"/>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048"/>
        <w:gridCol w:w="7580"/>
        <w:tblGridChange w:id="0">
          <w:tblGrid>
            <w:gridCol w:w="2048"/>
            <w:gridCol w:w="7580"/>
          </w:tblGrid>
        </w:tblGridChange>
      </w:tblGrid>
      <w:tr>
        <w:trPr>
          <w:cantSplit w:val="0"/>
          <w:trHeight w:val="300" w:hRule="atLeast"/>
          <w:tblHeader w:val="0"/>
        </w:trPr>
        <w:tc>
          <w:tcPr>
            <w:shd w:fill="144d4d" w:val="clear"/>
          </w:tcPr>
          <w:p w:rsidR="00000000" w:rsidDel="00000000" w:rsidP="00000000" w:rsidRDefault="00000000" w:rsidRPr="00000000" w14:paraId="000000EE">
            <w:pPr>
              <w:spacing w:after="160" w:line="259" w:lineRule="auto"/>
              <w:rPr/>
            </w:pPr>
            <w:r w:rsidDel="00000000" w:rsidR="00000000" w:rsidRPr="00000000">
              <w:rPr>
                <w:rFonts w:ascii="Calibri" w:cs="Calibri" w:eastAsia="Calibri" w:hAnsi="Calibri"/>
                <w:sz w:val="28"/>
                <w:szCs w:val="28"/>
                <w:rtl w:val="0"/>
              </w:rPr>
              <w:t xml:space="preserve">Print screen 1</w:t>
            </w:r>
            <w:r w:rsidDel="00000000" w:rsidR="00000000" w:rsidRPr="00000000">
              <w:rPr>
                <w:rtl w:val="0"/>
              </w:rPr>
            </w:r>
          </w:p>
        </w:tc>
        <w:tc>
          <w:tcPr/>
          <w:p w:rsidR="00000000" w:rsidDel="00000000" w:rsidP="00000000" w:rsidRDefault="00000000" w:rsidRPr="00000000" w14:paraId="000000EF">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F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657725" cy="622300"/>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657725"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F2">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SS1: This table highlights the filtering for the highest and lowest commissions achieved for each age group defined as: Young Adult, Adult and Senior. </w:t>
            </w:r>
          </w:p>
          <w:p w:rsidR="00000000" w:rsidDel="00000000" w:rsidP="00000000" w:rsidRDefault="00000000" w:rsidRPr="00000000" w14:paraId="000000F3">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657725" cy="787400"/>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657725"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SS2: Highlighted in screen shot 2 I have captured the top 30 sales using the =LARGE function in my Total Sales column. I have then used the =INDEX function to identify which of those top 30 sales are attributed to those specific Customer ID’s. Shown in the SS Customer ID’s 561 and 412 both scored 2000 in sales. </w:t>
            </w:r>
          </w:p>
          <w:p w:rsidR="00000000" w:rsidDel="00000000" w:rsidP="00000000" w:rsidRDefault="00000000" w:rsidRPr="00000000" w14:paraId="000000F5">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F6">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F7">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F8">
            <w:pPr>
              <w:spacing w:after="160" w:line="259"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rPr>
          <w:rFonts w:ascii="Calibri" w:cs="Calibri" w:eastAsia="Calibri" w:hAnsi="Calibri"/>
          <w:color w:val="144d4d"/>
        </w:rPr>
      </w:pPr>
      <w:bookmarkStart w:colFirst="0" w:colLast="0" w:name="_heading=h.l64k5v2l47bm" w:id="4"/>
      <w:bookmarkEnd w:id="4"/>
      <w:r w:rsidDel="00000000" w:rsidR="00000000" w:rsidRPr="00000000">
        <w:rPr>
          <w:rtl w:val="0"/>
        </w:rPr>
      </w:r>
    </w:p>
    <w:p w:rsidR="00000000" w:rsidDel="00000000" w:rsidP="00000000" w:rsidRDefault="00000000" w:rsidRPr="00000000" w14:paraId="000000FB">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FC">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FD">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FE">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FF">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100">
      <w:pPr>
        <w:pStyle w:val="Heading1"/>
        <w:rPr>
          <w:rFonts w:ascii="Calibri" w:cs="Calibri" w:eastAsia="Calibri" w:hAnsi="Calibri"/>
          <w:color w:val="144d4d"/>
        </w:rPr>
      </w:pPr>
      <w:r w:rsidDel="00000000" w:rsidR="00000000" w:rsidRPr="00000000">
        <w:rPr>
          <w:rFonts w:ascii="Calibri" w:cs="Calibri" w:eastAsia="Calibri" w:hAnsi="Calibri"/>
          <w:color w:val="144d4d"/>
          <w:rtl w:val="0"/>
        </w:rPr>
        <w:t xml:space="preserve">Day 3: Task 1</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Dataset: </w:t>
      </w:r>
      <w:r w:rsidDel="00000000" w:rsidR="00000000" w:rsidRPr="00000000">
        <w:rPr>
          <w:rtl w:val="0"/>
        </w:rPr>
        <w:t xml:space="preserve">Day_3_Task_1_Bike_Sales_Pivot_Lab.xlsx.</w:t>
      </w:r>
      <w:r w:rsidDel="00000000" w:rsidR="00000000" w:rsidRPr="00000000">
        <w:rPr>
          <w:b w:val="1"/>
          <w:bCs w:val="1"/>
          <w:rtl w:val="0"/>
        </w:rPr>
        <w:t xml:space="preserve"> </w:t>
      </w:r>
      <w:r w:rsidDel="00000000" w:rsidR="00000000" w:rsidRPr="00000000">
        <w:rPr>
          <w:rtl w:val="0"/>
        </w:rPr>
        <w:t xml:space="preserve">and,</w:t>
      </w:r>
    </w:p>
    <w:p w:rsidR="00000000" w:rsidDel="00000000" w:rsidP="00000000" w:rsidRDefault="00000000" w:rsidRPr="00000000" w14:paraId="00000103">
      <w:pPr>
        <w:rPr>
          <w:b w:val="1"/>
          <w:bCs w:val="1"/>
        </w:rPr>
      </w:pPr>
      <w:r w:rsidDel="00000000" w:rsidR="00000000" w:rsidRPr="00000000">
        <w:rPr>
          <w:b w:val="1"/>
          <w:bCs w:val="1"/>
          <w:rtl w:val="0"/>
        </w:rPr>
        <w:t xml:space="preserve">Lab instructions: </w:t>
      </w:r>
      <w:r w:rsidDel="00000000" w:rsidR="00000000" w:rsidRPr="00000000">
        <w:rPr>
          <w:rtl w:val="0"/>
        </w:rPr>
        <w:t xml:space="preserve">Lab pivot table use for task 1 instructions</w:t>
      </w: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Make a copy of the dataset. Use the copy.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Convert to Excel Table (Ctrl +T)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Follow the lab instructions. Do not worry if you do not complete the lab; just working with data and playing with the pivot table will be a good experience.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Note:</w:t>
      </w:r>
    </w:p>
    <w:p w:rsidR="00000000" w:rsidDel="00000000" w:rsidP="00000000" w:rsidRDefault="00000000" w:rsidRPr="00000000" w14:paraId="0000010D">
      <w:pPr>
        <w:ind w:left="720" w:firstLine="0"/>
        <w:rPr>
          <w:b w:val="1"/>
          <w:bCs w:val="1"/>
        </w:rPr>
      </w:pPr>
      <w:r w:rsidDel="00000000" w:rsidR="00000000" w:rsidRPr="00000000">
        <w:rPr>
          <w:b w:val="1"/>
          <w:bCs w:val="1"/>
          <w:rtl w:val="0"/>
        </w:rPr>
        <w:t xml:space="preserve">Under refine the pivot table:</w:t>
      </w:r>
    </w:p>
    <w:p w:rsidR="00000000" w:rsidDel="00000000" w:rsidP="00000000" w:rsidRDefault="00000000" w:rsidRPr="00000000" w14:paraId="0000010E">
      <w:pPr>
        <w:ind w:left="720" w:firstLine="0"/>
        <w:rPr/>
      </w:pPr>
      <w:r w:rsidDel="00000000" w:rsidR="00000000" w:rsidRPr="00000000">
        <w:rPr>
          <w:rtl w:val="0"/>
        </w:rPr>
        <w:t xml:space="preserve">To mask 0's.</w:t>
      </w:r>
    </w:p>
    <w:p w:rsidR="00000000" w:rsidDel="00000000" w:rsidP="00000000" w:rsidRDefault="00000000" w:rsidRPr="00000000" w14:paraId="0000010F">
      <w:pPr>
        <w:ind w:left="720" w:firstLine="0"/>
        <w:rPr/>
      </w:pPr>
      <w:r w:rsidDel="00000000" w:rsidR="00000000" w:rsidRPr="00000000">
        <w:rPr>
          <w:rtl w:val="0"/>
        </w:rPr>
        <w:t xml:space="preserve">Click the pivot table</w:t>
      </w:r>
    </w:p>
    <w:p w:rsidR="00000000" w:rsidDel="00000000" w:rsidP="00000000" w:rsidRDefault="00000000" w:rsidRPr="00000000" w14:paraId="00000110">
      <w:pPr>
        <w:ind w:left="720" w:firstLine="0"/>
        <w:rPr/>
      </w:pPr>
      <w:r w:rsidDel="00000000" w:rsidR="00000000" w:rsidRPr="00000000">
        <w:rPr>
          <w:rtl w:val="0"/>
        </w:rPr>
        <w:t xml:space="preserve">Click the </w:t>
      </w:r>
      <w:r w:rsidDel="00000000" w:rsidR="00000000" w:rsidRPr="00000000">
        <w:rPr>
          <w:b w:val="1"/>
          <w:bCs w:val="1"/>
          <w:rtl w:val="0"/>
        </w:rPr>
        <w:t xml:space="preserve">Pivot Table Analyse</w:t>
      </w:r>
      <w:r w:rsidDel="00000000" w:rsidR="00000000" w:rsidRPr="00000000">
        <w:rPr>
          <w:rtl w:val="0"/>
        </w:rPr>
        <w:t xml:space="preserve"> tab on the menu bar. </w:t>
      </w:r>
    </w:p>
    <w:p w:rsidR="00000000" w:rsidDel="00000000" w:rsidP="00000000" w:rsidRDefault="00000000" w:rsidRPr="00000000" w14:paraId="00000111">
      <w:pPr>
        <w:ind w:left="720" w:firstLine="0"/>
        <w:rPr/>
      </w:pPr>
      <w:r w:rsidDel="00000000" w:rsidR="00000000" w:rsidRPr="00000000">
        <w:rPr>
          <w:b w:val="1"/>
          <w:bCs w:val="1"/>
          <w:rtl w:val="0"/>
        </w:rPr>
        <w:t xml:space="preserve">Options</w:t>
      </w:r>
      <w:r w:rsidDel="00000000" w:rsidR="00000000" w:rsidRPr="00000000">
        <w:rPr>
          <w:rtl w:val="0"/>
        </w:rPr>
        <w:t xml:space="preserve"> &gt; options &gt; layout and format&gt; In the field </w:t>
      </w:r>
      <w:r w:rsidDel="00000000" w:rsidR="00000000" w:rsidRPr="00000000">
        <w:rPr>
          <w:b w:val="1"/>
          <w:bCs w:val="1"/>
          <w:rtl w:val="0"/>
        </w:rPr>
        <w:t xml:space="preserve">for empty cells, </w:t>
      </w:r>
      <w:r w:rsidDel="00000000" w:rsidR="00000000" w:rsidRPr="00000000">
        <w:rPr>
          <w:rtl w:val="0"/>
        </w:rPr>
        <w:t xml:space="preserve">select the checkbox and enter </w:t>
      </w:r>
      <w:r w:rsidDel="00000000" w:rsidR="00000000" w:rsidRPr="00000000">
        <w:rPr>
          <w:b w:val="1"/>
          <w:bCs w:val="1"/>
          <w:rtl w:val="0"/>
        </w:rPr>
        <w:t xml:space="preserve">0</w:t>
      </w:r>
      <w:r w:rsidDel="00000000" w:rsidR="00000000" w:rsidRPr="00000000">
        <w:rPr>
          <w:rtl w:val="0"/>
        </w:rPr>
        <w:t xml:space="preserve"> (zero). Ok.</w:t>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And for the reflection questions, please do them in your workbook, </w:t>
      </w:r>
      <w:r w:rsidDel="00000000" w:rsidR="00000000" w:rsidRPr="00000000">
        <w:rPr>
          <w:b w:val="1"/>
          <w:bCs w:val="1"/>
          <w:rtl w:val="0"/>
        </w:rPr>
        <w:t xml:space="preserve">not in the lab. </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Please paste your final pivot table below and complete the reflection questions:</w:t>
      </w:r>
    </w:p>
    <w:p w:rsidR="00000000" w:rsidDel="00000000" w:rsidP="00000000" w:rsidRDefault="00000000" w:rsidRPr="00000000" w14:paraId="00000116">
      <w:pPr>
        <w:rPr/>
      </w:pPr>
      <w:r w:rsidDel="00000000" w:rsidR="00000000" w:rsidRPr="00000000">
        <w:rPr>
          <w:rtl w:val="0"/>
        </w:rPr>
      </w:r>
    </w:p>
    <w:tbl>
      <w:tblPr>
        <w:tblStyle w:val="Table8"/>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760"/>
        <w:gridCol w:w="6868"/>
        <w:tblGridChange w:id="0">
          <w:tblGrid>
            <w:gridCol w:w="2760"/>
            <w:gridCol w:w="6868"/>
          </w:tblGrid>
        </w:tblGridChange>
      </w:tblGrid>
      <w:tr>
        <w:trPr>
          <w:cantSplit w:val="0"/>
          <w:trHeight w:val="300" w:hRule="atLeast"/>
          <w:tblHeader w:val="0"/>
        </w:trPr>
        <w:tc>
          <w:tcPr>
            <w:shd w:fill="144d4d" w:val="clear"/>
          </w:tcPr>
          <w:p w:rsidR="00000000" w:rsidDel="00000000" w:rsidP="00000000" w:rsidRDefault="00000000" w:rsidRPr="00000000" w14:paraId="00000117">
            <w:pPr>
              <w:spacing w:after="160" w:line="259" w:lineRule="auto"/>
              <w:rPr/>
            </w:pPr>
            <w:r w:rsidDel="00000000" w:rsidR="00000000" w:rsidRPr="00000000">
              <w:rPr>
                <w:rFonts w:ascii="Calibri" w:cs="Calibri" w:eastAsia="Calibri" w:hAnsi="Calibri"/>
                <w:sz w:val="28"/>
                <w:szCs w:val="28"/>
                <w:rtl w:val="0"/>
              </w:rPr>
              <w:t xml:space="preserve">Print screen 1</w:t>
            </w:r>
            <w:r w:rsidDel="00000000" w:rsidR="00000000" w:rsidRPr="00000000">
              <w:rPr>
                <w:rtl w:val="0"/>
              </w:rPr>
            </w:r>
          </w:p>
        </w:tc>
        <w:tc>
          <w:tcPr/>
          <w:p w:rsidR="00000000" w:rsidDel="00000000" w:rsidP="00000000" w:rsidRDefault="00000000" w:rsidRPr="00000000" w14:paraId="00000118">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210050" cy="2247900"/>
                  <wp:effectExtent b="0" l="0" r="0" t="0"/>
                  <wp:docPr id="18"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2100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60" w:line="259" w:lineRule="auto"/>
              <w:rPr>
                <w:rFonts w:ascii="Calibri" w:cs="Calibri" w:eastAsia="Calibri" w:hAnsi="Calibri"/>
                <w:sz w:val="28"/>
                <w:szCs w:val="28"/>
              </w:rPr>
            </w:pPr>
            <w:r w:rsidDel="00000000" w:rsidR="00000000" w:rsidRPr="00000000">
              <w:rPr>
                <w:rtl w:val="0"/>
              </w:rPr>
            </w:r>
          </w:p>
        </w:tc>
      </w:tr>
      <w:tr>
        <w:trPr>
          <w:cantSplit w:val="0"/>
          <w:trHeight w:val="300" w:hRule="atLeast"/>
          <w:tblHeader w:val="0"/>
        </w:trPr>
        <w:tc>
          <w:tcPr>
            <w:shd w:fill="144d4d" w:val="clear"/>
          </w:tcPr>
          <w:p w:rsidR="00000000" w:rsidDel="00000000" w:rsidP="00000000" w:rsidRDefault="00000000" w:rsidRPr="00000000" w14:paraId="0000011A">
            <w:pPr>
              <w:spacing w:after="160" w:line="259" w:lineRule="auto"/>
              <w:rPr/>
            </w:pPr>
            <w:r w:rsidDel="00000000" w:rsidR="00000000" w:rsidRPr="00000000">
              <w:rPr>
                <w:rFonts w:ascii="Calibri" w:cs="Calibri" w:eastAsia="Calibri" w:hAnsi="Calibri"/>
                <w:sz w:val="28"/>
                <w:szCs w:val="28"/>
                <w:rtl w:val="0"/>
              </w:rPr>
              <w:t xml:space="preserve">In which markets does Germany have customers?</w:t>
            </w:r>
            <w:r w:rsidDel="00000000" w:rsidR="00000000" w:rsidRPr="00000000">
              <w:rPr>
                <w:rtl w:val="0"/>
              </w:rPr>
            </w:r>
          </w:p>
        </w:tc>
        <w:tc>
          <w:tcPr/>
          <w:p w:rsidR="00000000" w:rsidDel="00000000" w:rsidP="00000000" w:rsidRDefault="00000000" w:rsidRPr="00000000" w14:paraId="0000011B">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Adults 35-64 Female, Adults 35-64 Male.</w:t>
            </w:r>
            <w:r w:rsidDel="00000000" w:rsidR="00000000" w:rsidRPr="00000000">
              <w:rPr>
                <w:rtl w:val="0"/>
              </w:rPr>
            </w:r>
          </w:p>
        </w:tc>
      </w:tr>
      <w:tr>
        <w:trPr>
          <w:cantSplit w:val="0"/>
          <w:trHeight w:val="300" w:hRule="atLeast"/>
          <w:tblHeader w:val="0"/>
        </w:trPr>
        <w:tc>
          <w:tcPr>
            <w:shd w:fill="144d4d" w:val="clear"/>
          </w:tcPr>
          <w:p w:rsidR="00000000" w:rsidDel="00000000" w:rsidP="00000000" w:rsidRDefault="00000000" w:rsidRPr="00000000" w14:paraId="0000011C">
            <w:pPr>
              <w:spacing w:after="160" w:line="259" w:lineRule="auto"/>
              <w:rPr/>
            </w:pPr>
            <w:r w:rsidDel="00000000" w:rsidR="00000000" w:rsidRPr="00000000">
              <w:rPr>
                <w:rFonts w:ascii="Calibri" w:cs="Calibri" w:eastAsia="Calibri" w:hAnsi="Calibri"/>
                <w:sz w:val="28"/>
                <w:szCs w:val="28"/>
                <w:rtl w:val="0"/>
              </w:rPr>
              <w:t xml:space="preserve">What country has sales in all markets?</w:t>
            </w:r>
            <w:r w:rsidDel="00000000" w:rsidR="00000000" w:rsidRPr="00000000">
              <w:rPr>
                <w:rtl w:val="0"/>
              </w:rPr>
            </w:r>
          </w:p>
        </w:tc>
        <w:tc>
          <w:tcPr/>
          <w:p w:rsidR="00000000" w:rsidDel="00000000" w:rsidP="00000000" w:rsidRDefault="00000000" w:rsidRPr="00000000" w14:paraId="0000011D">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The United Kingdom and Australia has Sales in all Age Groups and in both genders.</w:t>
            </w:r>
            <w:r w:rsidDel="00000000" w:rsidR="00000000" w:rsidRPr="00000000">
              <w:rPr>
                <w:rtl w:val="0"/>
              </w:rPr>
            </w:r>
          </w:p>
        </w:tc>
      </w:tr>
      <w:tr>
        <w:trPr>
          <w:cantSplit w:val="0"/>
          <w:trHeight w:val="300" w:hRule="atLeast"/>
          <w:tblHeader w:val="0"/>
        </w:trPr>
        <w:tc>
          <w:tcPr>
            <w:shd w:fill="144d4d" w:val="clear"/>
          </w:tcPr>
          <w:p w:rsidR="00000000" w:rsidDel="00000000" w:rsidP="00000000" w:rsidRDefault="00000000" w:rsidRPr="00000000" w14:paraId="0000011E">
            <w:pPr>
              <w:spacing w:after="160" w:line="259" w:lineRule="auto"/>
              <w:rPr/>
            </w:pPr>
            <w:r w:rsidDel="00000000" w:rsidR="00000000" w:rsidRPr="00000000">
              <w:rPr>
                <w:rFonts w:ascii="Calibri" w:cs="Calibri" w:eastAsia="Calibri" w:hAnsi="Calibri"/>
                <w:sz w:val="28"/>
                <w:szCs w:val="28"/>
                <w:rtl w:val="0"/>
              </w:rPr>
              <w:t xml:space="preserve">What are the most profitable markets by country, age group, and gender?</w:t>
            </w:r>
            <w:r w:rsidDel="00000000" w:rsidR="00000000" w:rsidRPr="00000000">
              <w:rPr>
                <w:rtl w:val="0"/>
              </w:rPr>
            </w:r>
          </w:p>
        </w:tc>
        <w:tc>
          <w:tcPr/>
          <w:p w:rsidR="00000000" w:rsidDel="00000000" w:rsidP="00000000" w:rsidRDefault="00000000" w:rsidRPr="00000000" w14:paraId="0000011F">
            <w:pPr>
              <w:spacing w:after="160" w:line="259" w:lineRule="auto"/>
              <w:ind w:left="360" w:firstLine="0"/>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The most profitable market by country is the United States $57,241. The most profitable market by age group was Adults $93,496. The most profitable market by gender was Female $97,543. </w:t>
            </w:r>
            <w:r w:rsidDel="00000000" w:rsidR="00000000" w:rsidRPr="00000000">
              <w:rPr>
                <w:rtl w:val="0"/>
              </w:rPr>
            </w:r>
          </w:p>
        </w:tc>
      </w:tr>
      <w:tr>
        <w:trPr>
          <w:cantSplit w:val="0"/>
          <w:trHeight w:val="300" w:hRule="atLeast"/>
          <w:tblHeader w:val="0"/>
        </w:trPr>
        <w:tc>
          <w:tcPr>
            <w:shd w:fill="144d4d" w:val="clear"/>
          </w:tcPr>
          <w:p w:rsidR="00000000" w:rsidDel="00000000" w:rsidP="00000000" w:rsidRDefault="00000000" w:rsidRPr="00000000" w14:paraId="00000120">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Any other findings?</w:t>
            </w:r>
          </w:p>
        </w:tc>
        <w:tc>
          <w:tcPr/>
          <w:p w:rsidR="00000000" w:rsidDel="00000000" w:rsidP="00000000" w:rsidRDefault="00000000" w:rsidRPr="00000000" w14:paraId="00000121">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210050" cy="2514600"/>
                  <wp:effectExtent b="0" l="0" r="0" t="0"/>
                  <wp:docPr id="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2100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Expanded to include Unit Cost and Unit Quantity. This has opened up the table to look and feel like an order transaction form which business could use to ensure to correct number of stock has been inputted onto its system.</w:t>
            </w:r>
          </w:p>
          <w:p w:rsidR="00000000" w:rsidDel="00000000" w:rsidP="00000000" w:rsidRDefault="00000000" w:rsidRPr="00000000" w14:paraId="00000123">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4">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5">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6">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7">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8">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9">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A">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B">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C">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D">
            <w:pPr>
              <w:spacing w:line="259"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rFonts w:ascii="Calibri" w:cs="Calibri" w:eastAsia="Calibri" w:hAnsi="Calibri"/>
          <w:color w:val="144d4d"/>
        </w:rPr>
      </w:pPr>
      <w:bookmarkStart w:colFirst="0" w:colLast="0" w:name="_heading=h.h5bnee331pnu" w:id="5"/>
      <w:bookmarkEnd w:id="5"/>
      <w:r w:rsidDel="00000000" w:rsidR="00000000" w:rsidRPr="00000000">
        <w:rPr>
          <w:rFonts w:ascii="Calibri" w:cs="Calibri" w:eastAsia="Calibri" w:hAnsi="Calibri"/>
          <w:color w:val="144d4d"/>
          <w:rtl w:val="0"/>
        </w:rPr>
        <w:t xml:space="preserve">Day 3: Task 2</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The dataset below tracks the sales performance of different products in various counties in England. Please paste the dataset into a blank Excel workbook. Your task is to:</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Create a Pivot Table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to summarise the data by county and product.</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Use the SWITCH function</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to categorise products based on their sales volume.</w:t>
      </w:r>
    </w:p>
    <w:p w:rsidR="00000000" w:rsidDel="00000000" w:rsidP="00000000" w:rsidRDefault="00000000" w:rsidRPr="00000000" w14:paraId="0000013C">
      <w:pPr>
        <w:ind w:left="720" w:firstLine="360"/>
        <w:rPr/>
      </w:pPr>
      <w:r w:rsidDel="00000000" w:rsidR="00000000" w:rsidRPr="00000000">
        <w:rPr>
          <w:rtl w:val="0"/>
        </w:rPr>
        <w:t xml:space="preserve">See instructions below.</w:t>
      </w:r>
    </w:p>
    <w:p w:rsidR="00000000" w:rsidDel="00000000" w:rsidP="00000000" w:rsidRDefault="00000000" w:rsidRPr="00000000" w14:paraId="0000013D">
      <w:pPr>
        <w:ind w:left="720" w:firstLine="360"/>
        <w:rPr/>
      </w:pPr>
      <w:r w:rsidDel="00000000" w:rsidR="00000000" w:rsidRPr="00000000">
        <w:rPr>
          <w:rtl w:val="0"/>
        </w:rPr>
      </w:r>
    </w:p>
    <w:p w:rsidR="00000000" w:rsidDel="00000000" w:rsidP="00000000" w:rsidRDefault="00000000" w:rsidRPr="00000000" w14:paraId="0000013E">
      <w:pPr>
        <w:ind w:left="720" w:firstLine="360"/>
        <w:rPr/>
      </w:pPr>
      <w:r w:rsidDel="00000000" w:rsidR="00000000" w:rsidRPr="00000000">
        <w:rPr>
          <w:rtl w:val="0"/>
        </w:rPr>
        <w:t xml:space="preserve">The </w:t>
      </w:r>
      <w:r w:rsidDel="00000000" w:rsidR="00000000" w:rsidRPr="00000000">
        <w:rPr>
          <w:b w:val="1"/>
          <w:bCs w:val="1"/>
          <w:rtl w:val="0"/>
        </w:rPr>
        <w:t xml:space="preserve">dataset</w:t>
      </w:r>
      <w:r w:rsidDel="00000000" w:rsidR="00000000" w:rsidRPr="00000000">
        <w:rPr>
          <w:rtl w:val="0"/>
        </w:rPr>
        <w:t xml:space="preserve"> can be found in the last workbook you used.</w:t>
      </w:r>
    </w:p>
    <w:p w:rsidR="00000000" w:rsidDel="00000000" w:rsidP="00000000" w:rsidRDefault="00000000" w:rsidRPr="00000000" w14:paraId="0000013F">
      <w:pPr>
        <w:rPr/>
      </w:pPr>
      <w:r w:rsidDel="00000000" w:rsidR="00000000" w:rsidRPr="00000000">
        <w:rPr>
          <w:rtl w:val="0"/>
        </w:rPr>
      </w:r>
    </w:p>
    <w:tbl>
      <w:tblPr>
        <w:tblStyle w:val="Table9"/>
        <w:tblW w:w="7640.0" w:type="dxa"/>
        <w:jc w:val="left"/>
        <w:tblLayout w:type="fixed"/>
        <w:tblLook w:val="0400"/>
      </w:tblPr>
      <w:tblGrid>
        <w:gridCol w:w="2580"/>
        <w:gridCol w:w="2860"/>
        <w:gridCol w:w="2200"/>
        <w:tblGridChange w:id="0">
          <w:tblGrid>
            <w:gridCol w:w="2580"/>
            <w:gridCol w:w="2860"/>
            <w:gridCol w:w="2200"/>
          </w:tblGrid>
        </w:tblGridChange>
      </w:tblGrid>
      <w:tr>
        <w:trPr>
          <w:cantSplit w:val="0"/>
          <w:trHeight w:val="396"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0">
            <w:pPr>
              <w:jc w:val="center"/>
              <w:rPr>
                <w:b w:val="1"/>
                <w:bCs w:val="1"/>
                <w:color w:val="000000"/>
              </w:rPr>
            </w:pPr>
            <w:r w:rsidDel="00000000" w:rsidR="00000000" w:rsidRPr="00000000">
              <w:rPr>
                <w:b w:val="1"/>
                <w:bCs w:val="1"/>
                <w:color w:val="000000"/>
                <w:rtl w:val="0"/>
              </w:rPr>
              <w:t xml:space="preserve">County</w:t>
            </w:r>
          </w:p>
        </w:tc>
        <w:tc>
          <w:tcPr>
            <w:tcBorders>
              <w:top w:color="bfbfbf" w:space="0" w:sz="8" w:val="single"/>
              <w:left w:color="000000" w:space="0" w:sz="0" w:val="nil"/>
              <w:bottom w:color="bfbfbf" w:space="0" w:sz="8" w:val="single"/>
              <w:right w:color="bfbfbf" w:space="0" w:sz="8" w:val="single"/>
            </w:tcBorders>
            <w:vAlign w:val="center"/>
          </w:tcPr>
          <w:p w:rsidR="00000000" w:rsidDel="00000000" w:rsidP="00000000" w:rsidRDefault="00000000" w:rsidRPr="00000000" w14:paraId="00000141">
            <w:pPr>
              <w:jc w:val="center"/>
              <w:rPr>
                <w:b w:val="1"/>
                <w:bCs w:val="1"/>
                <w:color w:val="000000"/>
              </w:rPr>
            </w:pPr>
            <w:r w:rsidDel="00000000" w:rsidR="00000000" w:rsidRPr="00000000">
              <w:rPr>
                <w:b w:val="1"/>
                <w:bCs w:val="1"/>
                <w:color w:val="000000"/>
                <w:rtl w:val="0"/>
              </w:rPr>
              <w:t xml:space="preserve">Product</w:t>
            </w:r>
          </w:p>
        </w:tc>
        <w:tc>
          <w:tcPr>
            <w:tcBorders>
              <w:top w:color="bfbfbf" w:space="0" w:sz="8" w:val="single"/>
              <w:left w:color="000000" w:space="0" w:sz="0" w:val="nil"/>
              <w:bottom w:color="bfbfbf" w:space="0" w:sz="8" w:val="single"/>
              <w:right w:color="bfbfbf" w:space="0" w:sz="8" w:val="single"/>
            </w:tcBorders>
            <w:vAlign w:val="center"/>
          </w:tcPr>
          <w:p w:rsidR="00000000" w:rsidDel="00000000" w:rsidP="00000000" w:rsidRDefault="00000000" w:rsidRPr="00000000" w14:paraId="00000142">
            <w:pPr>
              <w:jc w:val="center"/>
              <w:rPr>
                <w:b w:val="1"/>
                <w:bCs w:val="1"/>
                <w:color w:val="000000"/>
              </w:rPr>
            </w:pPr>
            <w:r w:rsidDel="00000000" w:rsidR="00000000" w:rsidRPr="00000000">
              <w:rPr>
                <w:b w:val="1"/>
                <w:bCs w:val="1"/>
                <w:color w:val="000000"/>
                <w:rtl w:val="0"/>
              </w:rPr>
              <w:t xml:space="preserve">Sales Volume</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43">
            <w:pPr>
              <w:rPr>
                <w:color w:val="000000"/>
              </w:rPr>
            </w:pPr>
            <w:r w:rsidDel="00000000" w:rsidR="00000000" w:rsidRPr="00000000">
              <w:rPr>
                <w:color w:val="000000"/>
                <w:rtl w:val="0"/>
              </w:rPr>
              <w:t xml:space="preserve">Yorkshire</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44">
            <w:pPr>
              <w:rPr>
                <w:color w:val="000000"/>
              </w:rPr>
            </w:pPr>
            <w:r w:rsidDel="00000000" w:rsidR="00000000" w:rsidRPr="00000000">
              <w:rPr>
                <w:color w:val="000000"/>
                <w:rtl w:val="0"/>
              </w:rPr>
              <w:t xml:space="preserve">Laptops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45">
            <w:pPr>
              <w:jc w:val="right"/>
              <w:rPr>
                <w:color w:val="000000"/>
              </w:rPr>
            </w:pPr>
            <w:r w:rsidDel="00000000" w:rsidR="00000000" w:rsidRPr="00000000">
              <w:rPr>
                <w:color w:val="000000"/>
                <w:rtl w:val="0"/>
              </w:rPr>
              <w:t xml:space="preserve">500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46">
            <w:pPr>
              <w:rPr>
                <w:color w:val="000000"/>
              </w:rPr>
            </w:pPr>
            <w:r w:rsidDel="00000000" w:rsidR="00000000" w:rsidRPr="00000000">
              <w:rPr>
                <w:color w:val="000000"/>
                <w:rtl w:val="0"/>
              </w:rPr>
              <w:t xml:space="preserve">Yorkshire</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47">
            <w:pPr>
              <w:rPr>
                <w:color w:val="000000"/>
              </w:rPr>
            </w:pPr>
            <w:r w:rsidDel="00000000" w:rsidR="00000000" w:rsidRPr="00000000">
              <w:rPr>
                <w:color w:val="000000"/>
                <w:rtl w:val="0"/>
              </w:rPr>
              <w:t xml:space="preserve">Smartphones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48">
            <w:pPr>
              <w:jc w:val="right"/>
              <w:rPr>
                <w:color w:val="000000"/>
              </w:rPr>
            </w:pPr>
            <w:r w:rsidDel="00000000" w:rsidR="00000000" w:rsidRPr="00000000">
              <w:rPr>
                <w:color w:val="000000"/>
                <w:rtl w:val="0"/>
              </w:rPr>
              <w:t xml:space="preserve">200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49">
            <w:pPr>
              <w:rPr>
                <w:color w:val="000000"/>
              </w:rPr>
            </w:pPr>
            <w:r w:rsidDel="00000000" w:rsidR="00000000" w:rsidRPr="00000000">
              <w:rPr>
                <w:color w:val="000000"/>
                <w:rtl w:val="0"/>
              </w:rPr>
              <w:t xml:space="preserve">Cornwall</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4A">
            <w:pPr>
              <w:rPr>
                <w:color w:val="000000"/>
              </w:rPr>
            </w:pPr>
            <w:r w:rsidDel="00000000" w:rsidR="00000000" w:rsidRPr="00000000">
              <w:rPr>
                <w:color w:val="000000"/>
                <w:rtl w:val="0"/>
              </w:rPr>
              <w:t xml:space="preserve">Laptops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4B">
            <w:pPr>
              <w:jc w:val="right"/>
              <w:rPr>
                <w:color w:val="000000"/>
              </w:rPr>
            </w:pPr>
            <w:r w:rsidDel="00000000" w:rsidR="00000000" w:rsidRPr="00000000">
              <w:rPr>
                <w:color w:val="000000"/>
                <w:rtl w:val="0"/>
              </w:rPr>
              <w:t xml:space="preserve">700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4C">
            <w:pPr>
              <w:rPr>
                <w:color w:val="000000"/>
              </w:rPr>
            </w:pPr>
            <w:r w:rsidDel="00000000" w:rsidR="00000000" w:rsidRPr="00000000">
              <w:rPr>
                <w:color w:val="000000"/>
                <w:rtl w:val="0"/>
              </w:rPr>
              <w:t xml:space="preserve">Cornwall</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4D">
            <w:pPr>
              <w:rPr>
                <w:color w:val="000000"/>
              </w:rPr>
            </w:pPr>
            <w:r w:rsidDel="00000000" w:rsidR="00000000" w:rsidRPr="00000000">
              <w:rPr>
                <w:color w:val="000000"/>
                <w:rtl w:val="0"/>
              </w:rPr>
              <w:t xml:space="preserve">Printers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4E">
            <w:pPr>
              <w:jc w:val="right"/>
              <w:rPr>
                <w:color w:val="000000"/>
              </w:rPr>
            </w:pPr>
            <w:r w:rsidDel="00000000" w:rsidR="00000000" w:rsidRPr="00000000">
              <w:rPr>
                <w:color w:val="000000"/>
                <w:rtl w:val="0"/>
              </w:rPr>
              <w:t xml:space="preserve">400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4F">
            <w:pPr>
              <w:rPr>
                <w:color w:val="000000"/>
              </w:rPr>
            </w:pPr>
            <w:r w:rsidDel="00000000" w:rsidR="00000000" w:rsidRPr="00000000">
              <w:rPr>
                <w:color w:val="000000"/>
                <w:rtl w:val="0"/>
              </w:rPr>
              <w:t xml:space="preserve">Lancashire</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0">
            <w:pPr>
              <w:rPr>
                <w:color w:val="000000"/>
              </w:rPr>
            </w:pPr>
            <w:r w:rsidDel="00000000" w:rsidR="00000000" w:rsidRPr="00000000">
              <w:rPr>
                <w:color w:val="000000"/>
                <w:rtl w:val="0"/>
              </w:rPr>
              <w:t xml:space="preserve">Smartphones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1">
            <w:pPr>
              <w:jc w:val="right"/>
              <w:rPr>
                <w:color w:val="000000"/>
              </w:rPr>
            </w:pPr>
            <w:r w:rsidDel="00000000" w:rsidR="00000000" w:rsidRPr="00000000">
              <w:rPr>
                <w:color w:val="000000"/>
                <w:rtl w:val="0"/>
              </w:rPr>
              <w:t xml:space="preserve">150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52">
            <w:pPr>
              <w:rPr>
                <w:color w:val="000000"/>
              </w:rPr>
            </w:pPr>
            <w:r w:rsidDel="00000000" w:rsidR="00000000" w:rsidRPr="00000000">
              <w:rPr>
                <w:color w:val="000000"/>
                <w:rtl w:val="0"/>
              </w:rPr>
              <w:t xml:space="preserve">Lancashire</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3">
            <w:pPr>
              <w:rPr>
                <w:color w:val="000000"/>
              </w:rPr>
            </w:pPr>
            <w:r w:rsidDel="00000000" w:rsidR="00000000" w:rsidRPr="00000000">
              <w:rPr>
                <w:color w:val="000000"/>
                <w:rtl w:val="0"/>
              </w:rPr>
              <w:t xml:space="preserve">Laptops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4">
            <w:pPr>
              <w:jc w:val="right"/>
              <w:rPr>
                <w:color w:val="000000"/>
              </w:rPr>
            </w:pPr>
            <w:r w:rsidDel="00000000" w:rsidR="00000000" w:rsidRPr="00000000">
              <w:rPr>
                <w:color w:val="000000"/>
                <w:rtl w:val="0"/>
              </w:rPr>
              <w:t xml:space="preserve">600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55">
            <w:pPr>
              <w:rPr>
                <w:color w:val="000000"/>
              </w:rPr>
            </w:pPr>
            <w:r w:rsidDel="00000000" w:rsidR="00000000" w:rsidRPr="00000000">
              <w:rPr>
                <w:color w:val="000000"/>
                <w:rtl w:val="0"/>
              </w:rPr>
              <w:t xml:space="preserve">Essex</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6">
            <w:pPr>
              <w:rPr>
                <w:color w:val="000000"/>
              </w:rPr>
            </w:pPr>
            <w:r w:rsidDel="00000000" w:rsidR="00000000" w:rsidRPr="00000000">
              <w:rPr>
                <w:color w:val="000000"/>
                <w:rtl w:val="0"/>
              </w:rPr>
              <w:t xml:space="preserve">Printers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7">
            <w:pPr>
              <w:jc w:val="right"/>
              <w:rPr>
                <w:color w:val="000000"/>
              </w:rPr>
            </w:pPr>
            <w:r w:rsidDel="00000000" w:rsidR="00000000" w:rsidRPr="00000000">
              <w:rPr>
                <w:color w:val="000000"/>
                <w:rtl w:val="0"/>
              </w:rPr>
              <w:t xml:space="preserve">800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58">
            <w:pPr>
              <w:rPr>
                <w:color w:val="000000"/>
              </w:rPr>
            </w:pPr>
            <w:r w:rsidDel="00000000" w:rsidR="00000000" w:rsidRPr="00000000">
              <w:rPr>
                <w:color w:val="000000"/>
                <w:rtl w:val="0"/>
              </w:rPr>
              <w:t xml:space="preserve">Essex</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9">
            <w:pPr>
              <w:rPr>
                <w:color w:val="000000"/>
              </w:rPr>
            </w:pPr>
            <w:r w:rsidDel="00000000" w:rsidR="00000000" w:rsidRPr="00000000">
              <w:rPr>
                <w:color w:val="000000"/>
                <w:rtl w:val="0"/>
              </w:rPr>
              <w:t xml:space="preserve">Smartphones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A">
            <w:pPr>
              <w:jc w:val="right"/>
              <w:rPr>
                <w:color w:val="000000"/>
              </w:rPr>
            </w:pPr>
            <w:r w:rsidDel="00000000" w:rsidR="00000000" w:rsidRPr="00000000">
              <w:rPr>
                <w:color w:val="000000"/>
                <w:rtl w:val="0"/>
              </w:rPr>
              <w:t xml:space="preserve">300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5B">
            <w:pPr>
              <w:rPr>
                <w:color w:val="000000"/>
              </w:rPr>
            </w:pPr>
            <w:r w:rsidDel="00000000" w:rsidR="00000000" w:rsidRPr="00000000">
              <w:rPr>
                <w:color w:val="000000"/>
                <w:rtl w:val="0"/>
              </w:rPr>
              <w:t xml:space="preserve">Durham</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C">
            <w:pPr>
              <w:rPr>
                <w:color w:val="000000"/>
              </w:rPr>
            </w:pPr>
            <w:r w:rsidDel="00000000" w:rsidR="00000000" w:rsidRPr="00000000">
              <w:rPr>
                <w:color w:val="000000"/>
                <w:rtl w:val="0"/>
              </w:rPr>
              <w:t xml:space="preserve">Laptops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D">
            <w:pPr>
              <w:jc w:val="right"/>
              <w:rPr>
                <w:color w:val="000000"/>
              </w:rPr>
            </w:pPr>
            <w:r w:rsidDel="00000000" w:rsidR="00000000" w:rsidRPr="00000000">
              <w:rPr>
                <w:color w:val="000000"/>
                <w:rtl w:val="0"/>
              </w:rPr>
              <w:t xml:space="preserve">250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5E">
            <w:pPr>
              <w:rPr>
                <w:color w:val="000000"/>
              </w:rPr>
            </w:pPr>
            <w:r w:rsidDel="00000000" w:rsidR="00000000" w:rsidRPr="00000000">
              <w:rPr>
                <w:color w:val="000000"/>
                <w:rtl w:val="0"/>
              </w:rPr>
              <w:t xml:space="preserve">Durham</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F">
            <w:pPr>
              <w:rPr>
                <w:color w:val="000000"/>
              </w:rPr>
            </w:pPr>
            <w:r w:rsidDel="00000000" w:rsidR="00000000" w:rsidRPr="00000000">
              <w:rPr>
                <w:color w:val="000000"/>
                <w:rtl w:val="0"/>
              </w:rPr>
              <w:t xml:space="preserve">Printers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0">
            <w:pPr>
              <w:jc w:val="right"/>
              <w:rPr>
                <w:color w:val="000000"/>
              </w:rPr>
            </w:pPr>
            <w:r w:rsidDel="00000000" w:rsidR="00000000" w:rsidRPr="00000000">
              <w:rPr>
                <w:color w:val="000000"/>
                <w:rtl w:val="0"/>
              </w:rPr>
              <w:t xml:space="preserve">300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61">
            <w:pPr>
              <w:rPr>
                <w:color w:val="000000"/>
              </w:rPr>
            </w:pPr>
            <w:r w:rsidDel="00000000" w:rsidR="00000000" w:rsidRPr="00000000">
              <w:rPr>
                <w:color w:val="000000"/>
                <w:rtl w:val="0"/>
              </w:rPr>
              <w:t xml:space="preserve">Greater Manchester</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2">
            <w:pPr>
              <w:rPr>
                <w:color w:val="000000"/>
              </w:rPr>
            </w:pPr>
            <w:r w:rsidDel="00000000" w:rsidR="00000000" w:rsidRPr="00000000">
              <w:rPr>
                <w:color w:val="000000"/>
                <w:rtl w:val="0"/>
              </w:rPr>
              <w:t xml:space="preserve">Smartphones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3">
            <w:pPr>
              <w:jc w:val="right"/>
              <w:rPr>
                <w:color w:val="000000"/>
              </w:rPr>
            </w:pPr>
            <w:r w:rsidDel="00000000" w:rsidR="00000000" w:rsidRPr="00000000">
              <w:rPr>
                <w:color w:val="000000"/>
                <w:rtl w:val="0"/>
              </w:rPr>
              <w:t xml:space="preserve">600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64">
            <w:pPr>
              <w:rPr>
                <w:color w:val="000000"/>
              </w:rPr>
            </w:pPr>
            <w:r w:rsidDel="00000000" w:rsidR="00000000" w:rsidRPr="00000000">
              <w:rPr>
                <w:color w:val="000000"/>
                <w:rtl w:val="0"/>
              </w:rPr>
              <w:t xml:space="preserve">Greater Manchester</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5">
            <w:pPr>
              <w:rPr>
                <w:color w:val="000000"/>
              </w:rPr>
            </w:pPr>
            <w:r w:rsidDel="00000000" w:rsidR="00000000" w:rsidRPr="00000000">
              <w:rPr>
                <w:color w:val="000000"/>
                <w:rtl w:val="0"/>
              </w:rPr>
              <w:t xml:space="preserve">Laptops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6">
            <w:pPr>
              <w:jc w:val="right"/>
              <w:rPr>
                <w:color w:val="000000"/>
              </w:rPr>
            </w:pPr>
            <w:r w:rsidDel="00000000" w:rsidR="00000000" w:rsidRPr="00000000">
              <w:rPr>
                <w:color w:val="000000"/>
                <w:rtl w:val="0"/>
              </w:rPr>
              <w:t xml:space="preserve">400</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4"/>
        <w:spacing w:after="319" w:before="319" w:lineRule="auto"/>
        <w:rPr>
          <w:b w:val="1"/>
          <w:bCs w:val="1"/>
          <w:color w:val="144d4d"/>
        </w:rPr>
      </w:pPr>
      <w:bookmarkStart w:colFirst="0" w:colLast="0" w:name="_heading=h.vx3miuxupvfo" w:id="6"/>
      <w:bookmarkEnd w:id="6"/>
      <w:r w:rsidDel="00000000" w:rsidR="00000000" w:rsidRPr="00000000">
        <w:rPr>
          <w:b w:val="1"/>
          <w:bCs w:val="1"/>
          <w:color w:val="144d4d"/>
          <w:rtl w:val="0"/>
        </w:rPr>
        <w:t xml:space="preserve">Dataset:</w:t>
      </w:r>
    </w:p>
    <w:p w:rsidR="00000000" w:rsidDel="00000000" w:rsidP="00000000" w:rsidRDefault="00000000" w:rsidRPr="00000000" w14:paraId="00000169">
      <w:pPr>
        <w:pStyle w:val="Heading4"/>
        <w:spacing w:after="319" w:before="319" w:lineRule="auto"/>
        <w:rPr>
          <w:b w:val="1"/>
          <w:bCs w:val="1"/>
          <w:color w:val="144d4d"/>
        </w:rPr>
      </w:pPr>
      <w:bookmarkStart w:colFirst="0" w:colLast="0" w:name="_heading=h.i9ghit7q51a9" w:id="7"/>
      <w:bookmarkEnd w:id="7"/>
      <w:r w:rsidDel="00000000" w:rsidR="00000000" w:rsidRPr="00000000">
        <w:rPr>
          <w:b w:val="1"/>
          <w:bCs w:val="1"/>
          <w:color w:val="144d4d"/>
          <w:rtl w:val="0"/>
        </w:rPr>
        <w:t xml:space="preserve">Step 1: Create a Pivot Table</w:t>
      </w:r>
    </w:p>
    <w:p w:rsidR="00000000" w:rsidDel="00000000" w:rsidP="00000000" w:rsidRDefault="00000000" w:rsidRPr="00000000" w14:paraId="000001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Select the dataset (columns A to C).</w:t>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Insert a Pivot Table to summarise the data by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County</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in the rows and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Products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in the columns. Use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Sales Volume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as the value to be summarised.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4"/>
        <w:spacing w:after="319" w:before="319" w:lineRule="auto"/>
        <w:rPr>
          <w:b w:val="1"/>
          <w:bCs w:val="1"/>
          <w:color w:val="144d4d"/>
        </w:rPr>
      </w:pPr>
      <w:bookmarkStart w:colFirst="0" w:colLast="0" w:name="_heading=h.bxs89atcskjr" w:id="8"/>
      <w:bookmarkEnd w:id="8"/>
      <w:r w:rsidDel="00000000" w:rsidR="00000000" w:rsidRPr="00000000">
        <w:rPr>
          <w:b w:val="1"/>
          <w:bCs w:val="1"/>
          <w:color w:val="144d4d"/>
          <w:rtl w:val="0"/>
        </w:rPr>
        <w:t xml:space="preserve">Step 2: Use the SWITCH Function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a new column next to your data, use the SWITCH function to categorise products based on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Sales Volume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as follows: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For sales greater than 600: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"High"</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For sales between 300 and 600: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"Medium"</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For sales less than 300: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"Low"</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SWITCH Function Example</w:t>
      </w: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=SWITCH(TRUE, C2 &gt; 600, "High", C2 &gt;= 300, "Medium", "Low")</w:t>
      </w:r>
    </w:p>
    <w:p w:rsidR="00000000" w:rsidDel="00000000" w:rsidP="00000000" w:rsidRDefault="00000000" w:rsidRPr="00000000" w14:paraId="00000177">
      <w:pPr>
        <w:rPr>
          <w:rFonts w:ascii="Consolas" w:cs="Consolas" w:eastAsia="Consolas" w:hAnsi="Consolas"/>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Apply this formula to each row, and check if the products are categorised correctly.</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‘Sales Volume’, you need to remove the space after each amount – hidden spaces </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Confirm the data type is numerical</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pStyle w:val="Heading4"/>
        <w:spacing w:after="319" w:before="319" w:lineRule="auto"/>
        <w:rPr>
          <w:b w:val="1"/>
          <w:bCs w:val="1"/>
          <w:color w:val="144d4d"/>
        </w:rPr>
      </w:pPr>
      <w:bookmarkStart w:colFirst="0" w:colLast="0" w:name="_heading=h.thg17z2496uy" w:id="9"/>
      <w:bookmarkEnd w:id="9"/>
      <w:r w:rsidDel="00000000" w:rsidR="00000000" w:rsidRPr="00000000">
        <w:rPr>
          <w:b w:val="1"/>
          <w:bCs w:val="1"/>
          <w:color w:val="144d4d"/>
          <w:rtl w:val="0"/>
        </w:rPr>
        <w:t xml:space="preserve">Submission:</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 completed Pivot Table summarising sales by county and product.</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 new column in the dataset categorising products by sales volume using the SWITCH function.</w:t>
      </w:r>
    </w:p>
    <w:p w:rsidR="00000000" w:rsidDel="00000000" w:rsidP="00000000" w:rsidRDefault="00000000" w:rsidRPr="00000000" w14:paraId="000001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09"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Please paste your completed work below</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tbl>
      <w:tblPr>
        <w:tblStyle w:val="Table10"/>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760"/>
        <w:gridCol w:w="6868"/>
        <w:tblGridChange w:id="0">
          <w:tblGrid>
            <w:gridCol w:w="2760"/>
            <w:gridCol w:w="6868"/>
          </w:tblGrid>
        </w:tblGridChange>
      </w:tblGrid>
      <w:tr>
        <w:trPr>
          <w:cantSplit w:val="0"/>
          <w:trHeight w:val="300" w:hRule="atLeast"/>
          <w:tblHeader w:val="0"/>
        </w:trPr>
        <w:tc>
          <w:tcPr>
            <w:shd w:fill="144d4d" w:val="clear"/>
          </w:tcPr>
          <w:p w:rsidR="00000000" w:rsidDel="00000000" w:rsidP="00000000" w:rsidRDefault="00000000" w:rsidRPr="00000000" w14:paraId="00000182">
            <w:pPr>
              <w:spacing w:after="160" w:line="259" w:lineRule="auto"/>
              <w:rPr/>
            </w:pPr>
            <w:r w:rsidDel="00000000" w:rsidR="00000000" w:rsidRPr="00000000">
              <w:rPr>
                <w:rFonts w:ascii="Calibri" w:cs="Calibri" w:eastAsia="Calibri" w:hAnsi="Calibri"/>
                <w:sz w:val="28"/>
                <w:szCs w:val="28"/>
                <w:rtl w:val="0"/>
              </w:rPr>
              <w:t xml:space="preserve">Print screen 1</w:t>
            </w:r>
            <w:r w:rsidDel="00000000" w:rsidR="00000000" w:rsidRPr="00000000">
              <w:rPr>
                <w:rtl w:val="0"/>
              </w:rPr>
            </w:r>
          </w:p>
        </w:tc>
        <w:tc>
          <w:tcPr/>
          <w:p w:rsidR="00000000" w:rsidDel="00000000" w:rsidP="00000000" w:rsidRDefault="00000000" w:rsidRPr="00000000" w14:paraId="00000183">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Pr>
              <w:drawing>
                <wp:inline distB="114300" distT="114300" distL="114300" distR="114300">
                  <wp:extent cx="4210050" cy="4254500"/>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21005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160" w:line="259" w:lineRule="auto"/>
              <w:rPr>
                <w:rFonts w:ascii="Quattrocento Sans" w:cs="Quattrocento Sans" w:eastAsia="Quattrocento Sans" w:hAnsi="Quattrocento Sans"/>
                <w:b w:val="0"/>
                <w:bCs w:val="0"/>
                <w:color w:val="050632"/>
                <w:sz w:val="28"/>
                <w:szCs w:val="28"/>
              </w:rPr>
            </w:pPr>
            <w:r w:rsidDel="00000000" w:rsidR="00000000" w:rsidRPr="00000000">
              <w:rPr>
                <w:rtl w:val="0"/>
              </w:rPr>
            </w:r>
          </w:p>
          <w:p w:rsidR="00000000" w:rsidDel="00000000" w:rsidP="00000000" w:rsidRDefault="00000000" w:rsidRPr="00000000" w14:paraId="00000185">
            <w:pPr>
              <w:spacing w:after="160"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rPr>
          <w:rFonts w:ascii="Calibri" w:cs="Calibri" w:eastAsia="Calibri" w:hAnsi="Calibri"/>
          <w:color w:val="144d4d"/>
        </w:rPr>
      </w:pPr>
      <w:bookmarkStart w:colFirst="0" w:colLast="0" w:name="_heading=h.kjvam3b4k4p7" w:id="10"/>
      <w:bookmarkEnd w:id="10"/>
      <w:r w:rsidDel="00000000" w:rsidR="00000000" w:rsidRPr="00000000">
        <w:rPr>
          <w:rtl w:val="0"/>
        </w:rPr>
      </w:r>
    </w:p>
    <w:p w:rsidR="00000000" w:rsidDel="00000000" w:rsidP="00000000" w:rsidRDefault="00000000" w:rsidRPr="00000000" w14:paraId="00000188">
      <w:pPr>
        <w:pStyle w:val="Heading1"/>
        <w:rPr>
          <w:rFonts w:ascii="Calibri" w:cs="Calibri" w:eastAsia="Calibri" w:hAnsi="Calibri"/>
          <w:color w:val="144d4d"/>
        </w:rPr>
      </w:pPr>
      <w:r w:rsidDel="00000000" w:rsidR="00000000" w:rsidRPr="00000000">
        <w:rPr>
          <w:rFonts w:ascii="Calibri" w:cs="Calibri" w:eastAsia="Calibri" w:hAnsi="Calibri"/>
          <w:color w:val="144d4d"/>
          <w:rtl w:val="0"/>
        </w:rPr>
        <w:t xml:space="preserve">Day 3: Task 3</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Please download the dataset ‘</w:t>
      </w:r>
      <w:r w:rsidDel="00000000" w:rsidR="00000000" w:rsidRPr="00000000">
        <w:rPr>
          <w:b w:val="1"/>
          <w:bCs w:val="1"/>
          <w:rtl w:val="0"/>
        </w:rPr>
        <w:t xml:space="preserve">Day_3_Task_3_Bike_Sales_Visualisations_Lab.xlsx’</w:t>
      </w: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Also, download the lab instructions.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b w:val="1"/>
          <w:bCs w:val="1"/>
          <w:rtl w:val="0"/>
        </w:rPr>
        <w:t xml:space="preserve">Pivot tables are already created; you will need to create the pivot charts.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Follow the lab instructions.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bookmarkStart w:colFirst="0" w:colLast="0" w:name="_heading=h.f7pmuvkmdv3c" w:id="11"/>
      <w:bookmarkEnd w:id="11"/>
      <w:r w:rsidDel="00000000" w:rsidR="00000000" w:rsidRPr="00000000">
        <w:rPr>
          <w:rtl w:val="0"/>
        </w:rPr>
        <w:t xml:space="preserve">Do not worry if you do not complete the lab; just working with data and playing with the charts will be a good experience.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Please paste your results below:</w:t>
      </w:r>
    </w:p>
    <w:p w:rsidR="00000000" w:rsidDel="00000000" w:rsidP="00000000" w:rsidRDefault="00000000" w:rsidRPr="00000000" w14:paraId="00000194">
      <w:pPr>
        <w:rPr/>
      </w:pPr>
      <w:r w:rsidDel="00000000" w:rsidR="00000000" w:rsidRPr="00000000">
        <w:rPr>
          <w:rtl w:val="0"/>
        </w:rPr>
      </w:r>
    </w:p>
    <w:tbl>
      <w:tblPr>
        <w:tblStyle w:val="Table11"/>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760"/>
        <w:gridCol w:w="6868"/>
        <w:tblGridChange w:id="0">
          <w:tblGrid>
            <w:gridCol w:w="2760"/>
            <w:gridCol w:w="6868"/>
          </w:tblGrid>
        </w:tblGridChange>
      </w:tblGrid>
      <w:tr>
        <w:trPr>
          <w:cantSplit w:val="0"/>
          <w:trHeight w:val="300" w:hRule="atLeast"/>
          <w:tblHeader w:val="0"/>
        </w:trPr>
        <w:tc>
          <w:tcPr>
            <w:shd w:fill="144d4d" w:val="clear"/>
          </w:tcPr>
          <w:p w:rsidR="00000000" w:rsidDel="00000000" w:rsidP="00000000" w:rsidRDefault="00000000" w:rsidRPr="00000000" w14:paraId="00000195">
            <w:pPr>
              <w:spacing w:after="160" w:line="259" w:lineRule="auto"/>
              <w:rPr/>
            </w:pPr>
            <w:r w:rsidDel="00000000" w:rsidR="00000000" w:rsidRPr="00000000">
              <w:rPr>
                <w:rFonts w:ascii="Calibri" w:cs="Calibri" w:eastAsia="Calibri" w:hAnsi="Calibri"/>
                <w:sz w:val="28"/>
                <w:szCs w:val="28"/>
                <w:rtl w:val="0"/>
              </w:rPr>
              <w:t xml:space="preserve">Print screen 1</w:t>
            </w:r>
            <w:r w:rsidDel="00000000" w:rsidR="00000000" w:rsidRPr="00000000">
              <w:rPr>
                <w:rtl w:val="0"/>
              </w:rPr>
            </w:r>
          </w:p>
        </w:tc>
        <w:tc>
          <w:tcPr/>
          <w:p w:rsidR="00000000" w:rsidDel="00000000" w:rsidP="00000000" w:rsidRDefault="00000000" w:rsidRPr="00000000" w14:paraId="00000196">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Pr>
              <w:drawing>
                <wp:inline distB="114300" distT="114300" distL="114300" distR="114300">
                  <wp:extent cx="4210050" cy="3314700"/>
                  <wp:effectExtent b="0" l="0" r="0" t="0"/>
                  <wp:docPr id="1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2100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Pr>
              <w:drawing>
                <wp:inline distB="114300" distT="114300" distL="114300" distR="114300">
                  <wp:extent cx="4210050" cy="2654300"/>
                  <wp:effectExtent b="0" l="0" r="0" t="0"/>
                  <wp:docPr id="1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210050" cy="265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1"/>
        <w:rPr>
          <w:rFonts w:ascii="Calibri" w:cs="Calibri" w:eastAsia="Calibri" w:hAnsi="Calibri"/>
          <w:color w:val="144d4d"/>
        </w:rPr>
      </w:pPr>
      <w:bookmarkStart w:colFirst="0" w:colLast="0" w:name="_heading=h.cw9x7r2fizd8" w:id="12"/>
      <w:bookmarkEnd w:id="12"/>
      <w:r w:rsidDel="00000000" w:rsidR="00000000" w:rsidRPr="00000000">
        <w:rPr>
          <w:rtl w:val="0"/>
        </w:rPr>
      </w:r>
    </w:p>
    <w:p w:rsidR="00000000" w:rsidDel="00000000" w:rsidP="00000000" w:rsidRDefault="00000000" w:rsidRPr="00000000" w14:paraId="0000019A">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19B">
      <w:pPr>
        <w:pStyle w:val="Heading1"/>
        <w:rPr>
          <w:rFonts w:ascii="Calibri" w:cs="Calibri" w:eastAsia="Calibri" w:hAnsi="Calibri"/>
          <w:color w:val="144d4d"/>
        </w:rPr>
      </w:pPr>
      <w:r w:rsidDel="00000000" w:rsidR="00000000" w:rsidRPr="00000000">
        <w:rPr>
          <w:rFonts w:ascii="Calibri" w:cs="Calibri" w:eastAsia="Calibri" w:hAnsi="Calibri"/>
          <w:color w:val="144d4d"/>
          <w:rtl w:val="0"/>
        </w:rPr>
        <w:t xml:space="preserve">Day 4: Task 1</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You have been asked to deliver your analysis findings to the board of directors. Within your analysis, you have identified that customers are leaving your company at the 12-month point, which is typically when they receive their renewal price.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Choose a business or organisation to focus your findings 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Conduct </w:t>
      </w:r>
      <w:r w:rsidDel="00000000" w:rsidR="00000000" w:rsidRPr="00000000">
        <w:rPr>
          <w:b w:val="1"/>
          <w:bCs w:val="1"/>
          <w:rtl w:val="0"/>
        </w:rPr>
        <w:t xml:space="preserve">research </w:t>
      </w:r>
      <w:r w:rsidDel="00000000" w:rsidR="00000000" w:rsidRPr="00000000">
        <w:rPr>
          <w:rtl w:val="0"/>
        </w:rPr>
        <w:t xml:space="preserve">and complete the following questions: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As in all work situations, you can use</w:t>
      </w:r>
      <w:r w:rsidDel="00000000" w:rsidR="00000000" w:rsidRPr="00000000">
        <w:rPr>
          <w:b w:val="1"/>
          <w:bCs w:val="1"/>
          <w:rtl w:val="0"/>
        </w:rPr>
        <w:t xml:space="preserve"> AI Gen tools for research</w:t>
      </w:r>
      <w:r w:rsidDel="00000000" w:rsidR="00000000" w:rsidRPr="00000000">
        <w:rPr>
          <w:rtl w:val="0"/>
        </w:rPr>
        <w:t xml:space="preserve">: it needs to be in British English, check spelling, grammar and maths; and written in your voice, not copied directly from the tool.</w:t>
      </w:r>
    </w:p>
    <w:p w:rsidR="00000000" w:rsidDel="00000000" w:rsidP="00000000" w:rsidRDefault="00000000" w:rsidRPr="00000000" w14:paraId="000001A4">
      <w:pPr>
        <w:rPr/>
      </w:pPr>
      <w:r w:rsidDel="00000000" w:rsidR="00000000" w:rsidRPr="00000000">
        <w:rPr>
          <w:rtl w:val="0"/>
        </w:rPr>
      </w:r>
    </w:p>
    <w:tbl>
      <w:tblPr>
        <w:tblStyle w:val="Table12"/>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760"/>
        <w:gridCol w:w="6868"/>
        <w:tblGridChange w:id="0">
          <w:tblGrid>
            <w:gridCol w:w="2760"/>
            <w:gridCol w:w="6868"/>
          </w:tblGrid>
        </w:tblGridChange>
      </w:tblGrid>
      <w:tr>
        <w:trPr>
          <w:cantSplit w:val="0"/>
          <w:trHeight w:val="1395" w:hRule="atLeast"/>
          <w:tblHeader w:val="0"/>
        </w:trPr>
        <w:tc>
          <w:tcPr>
            <w:shd w:fill="144d4d" w:val="clear"/>
          </w:tcPr>
          <w:p w:rsidR="00000000" w:rsidDel="00000000" w:rsidP="00000000" w:rsidRDefault="00000000" w:rsidRPr="00000000" w14:paraId="000001A5">
            <w:pPr>
              <w:spacing w:after="160" w:line="259" w:lineRule="auto"/>
              <w:rPr/>
            </w:pPr>
            <w:r w:rsidDel="00000000" w:rsidR="00000000" w:rsidRPr="00000000">
              <w:rPr>
                <w:rFonts w:ascii="Calibri" w:cs="Calibri" w:eastAsia="Calibri" w:hAnsi="Calibri"/>
                <w:sz w:val="28"/>
                <w:szCs w:val="28"/>
                <w:rtl w:val="0"/>
              </w:rPr>
              <w:t xml:space="preserve">How would you prepare for the delivery?</w:t>
            </w:r>
            <w:r w:rsidDel="00000000" w:rsidR="00000000" w:rsidRPr="00000000">
              <w:rPr>
                <w:rtl w:val="0"/>
              </w:rPr>
            </w:r>
          </w:p>
        </w:tc>
        <w:tc>
          <w:tcPr/>
          <w:p w:rsidR="00000000" w:rsidDel="00000000" w:rsidP="00000000" w:rsidRDefault="00000000" w:rsidRPr="00000000" w14:paraId="000001A6">
            <w:pPr>
              <w:spacing w:after="160" w:line="259" w:lineRule="auto"/>
              <w:rPr>
                <w:rFonts w:ascii="Quattrocento Sans" w:cs="Quattrocento Sans" w:eastAsia="Quattrocento Sans" w:hAnsi="Quattrocento Sans"/>
                <w:b w:val="0"/>
                <w:bCs w:val="0"/>
                <w:color w:val="050632"/>
                <w:sz w:val="28"/>
                <w:szCs w:val="28"/>
              </w:rPr>
            </w:pPr>
            <w:r w:rsidDel="00000000" w:rsidR="00000000" w:rsidRPr="00000000">
              <w:rPr>
                <w:rFonts w:ascii="Calibri" w:cs="Calibri" w:eastAsia="Calibri" w:hAnsi="Calibri"/>
                <w:b w:val="0"/>
                <w:bCs w:val="0"/>
                <w:color w:val="050632"/>
                <w:sz w:val="28"/>
                <w:szCs w:val="28"/>
                <w:rtl w:val="0"/>
              </w:rPr>
              <w:t xml:space="preserve">Minimum one</w:t>
            </w:r>
            <w:r w:rsidDel="00000000" w:rsidR="00000000" w:rsidRPr="00000000">
              <w:rPr>
                <w:rFonts w:ascii="Quattrocento Sans" w:cs="Quattrocento Sans" w:eastAsia="Quattrocento Sans" w:hAnsi="Quattrocento Sans"/>
                <w:b w:val="0"/>
                <w:bCs w:val="0"/>
                <w:color w:val="050632"/>
                <w:sz w:val="28"/>
                <w:szCs w:val="28"/>
                <w:rtl w:val="0"/>
              </w:rPr>
              <w:t xml:space="preserve"> meaningful paragraph, and no more than three, is all that is required.</w:t>
            </w:r>
          </w:p>
          <w:p w:rsidR="00000000" w:rsidDel="00000000" w:rsidP="00000000" w:rsidRDefault="00000000" w:rsidRPr="00000000" w14:paraId="000001A7">
            <w:pPr>
              <w:spacing w:after="160" w:line="259" w:lineRule="auto"/>
              <w:rPr>
                <w:sz w:val="28"/>
                <w:szCs w:val="28"/>
              </w:rPr>
            </w:pPr>
            <w:r w:rsidDel="00000000" w:rsidR="00000000" w:rsidRPr="00000000">
              <w:rPr>
                <w:sz w:val="28"/>
                <w:szCs w:val="28"/>
                <w:rtl w:val="0"/>
              </w:rPr>
              <w:t xml:space="preserve">Why are people leaving Sky Broadband?</w:t>
            </w:r>
          </w:p>
          <w:p w:rsidR="00000000" w:rsidDel="00000000" w:rsidP="00000000" w:rsidRDefault="00000000" w:rsidRPr="00000000" w14:paraId="000001A8">
            <w:pPr>
              <w:spacing w:after="160" w:line="259" w:lineRule="auto"/>
              <w:rPr>
                <w:sz w:val="28"/>
                <w:szCs w:val="28"/>
              </w:rPr>
            </w:pPr>
            <w:r w:rsidDel="00000000" w:rsidR="00000000" w:rsidRPr="00000000">
              <w:rPr>
                <w:sz w:val="28"/>
                <w:szCs w:val="28"/>
                <w:rtl w:val="0"/>
              </w:rPr>
              <w:t xml:space="preserve">I would perform some market research to compare competitor prices against sky broadband.</w:t>
            </w:r>
            <w:r w:rsidDel="00000000" w:rsidR="00000000" w:rsidRPr="00000000">
              <w:rPr>
                <w:sz w:val="28"/>
                <w:szCs w:val="28"/>
              </w:rPr>
              <w:drawing>
                <wp:inline distB="114300" distT="114300" distL="114300" distR="114300">
                  <wp:extent cx="4210050" cy="1638300"/>
                  <wp:effectExtent b="0" l="0" r="0" t="0"/>
                  <wp:docPr id="1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2100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160" w:line="259" w:lineRule="auto"/>
              <w:rPr>
                <w:rFonts w:ascii="Calibri" w:cs="Calibri" w:eastAsia="Calibri" w:hAnsi="Calibri"/>
                <w:sz w:val="28"/>
                <w:szCs w:val="28"/>
              </w:rPr>
            </w:pPr>
            <w:r w:rsidDel="00000000" w:rsidR="00000000" w:rsidRPr="00000000">
              <w:rPr>
                <w:sz w:val="28"/>
                <w:szCs w:val="28"/>
                <w:rtl w:val="0"/>
              </w:rPr>
              <w:t xml:space="preserve">(</w:t>
            </w:r>
            <w:hyperlink r:id="rId24">
              <w:r w:rsidDel="00000000" w:rsidR="00000000" w:rsidRPr="00000000">
                <w:rPr>
                  <w:color w:val="1155cc"/>
                  <w:sz w:val="28"/>
                  <w:szCs w:val="28"/>
                  <w:u w:val="single"/>
                  <w:rtl w:val="0"/>
                </w:rPr>
                <w:t xml:space="preserve">BroadbandSwitch.uk</w:t>
              </w:r>
            </w:hyperlink>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AA">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would also look into some of the biggest cons into staying past the 12-month point in the company. Typically, this may come with a contract renewal. (</w:t>
            </w:r>
            <w:hyperlink r:id="rId25">
              <w:r w:rsidDel="00000000" w:rsidR="00000000" w:rsidRPr="00000000">
                <w:rPr>
                  <w:rFonts w:ascii="Calibri" w:cs="Calibri" w:eastAsia="Calibri" w:hAnsi="Calibri"/>
                  <w:color w:val="1155cc"/>
                  <w:sz w:val="28"/>
                  <w:szCs w:val="28"/>
                  <w:u w:val="single"/>
                  <w:rtl w:val="0"/>
                </w:rPr>
                <w:t xml:space="preserve">Uswitch.com</w:t>
              </w:r>
            </w:hyperlink>
            <w:r w:rsidDel="00000000" w:rsidR="00000000" w:rsidRPr="00000000">
              <w:rPr>
                <w:rFonts w:ascii="Calibri" w:cs="Calibri" w:eastAsia="Calibri" w:hAnsi="Calibri"/>
                <w:sz w:val="28"/>
                <w:szCs w:val="28"/>
                <w:rtl w:val="0"/>
              </w:rPr>
              <w:t xml:space="preserve">) explains that in 2026 Sky broadband prices have risen £3 regardless of whether you are mid-contract or at the end of contract. Furthermore, as this is no longer a percentage increase this is punishing customers on a lower tariff more which when paying for broadband is typically a lower end industry. (Sky Promotion Deal = £23.00 per month - see above, a 13% increase). After finding evidence of financial reasons for customers to not to renew I would also need evidence of other potential factors that would influence this drop in retention. </w:t>
            </w:r>
            <w:hyperlink r:id="rId26">
              <w:r w:rsidDel="00000000" w:rsidR="00000000" w:rsidRPr="00000000">
                <w:rPr>
                  <w:rFonts w:ascii="Calibri" w:cs="Calibri" w:eastAsia="Calibri" w:hAnsi="Calibri"/>
                  <w:color w:val="1155cc"/>
                  <w:sz w:val="28"/>
                  <w:szCs w:val="28"/>
                  <w:u w:val="single"/>
                  <w:rtl w:val="0"/>
                </w:rPr>
                <w:t xml:space="preserve">https://www.uswitch.com/broadband/reviews/sky/</w:t>
              </w:r>
            </w:hyperlink>
            <w:r w:rsidDel="00000000" w:rsidR="00000000" w:rsidRPr="00000000">
              <w:rPr>
                <w:rtl w:val="0"/>
              </w:rPr>
            </w:r>
          </w:p>
          <w:p w:rsidR="00000000" w:rsidDel="00000000" w:rsidP="00000000" w:rsidRDefault="00000000" w:rsidRPr="00000000" w14:paraId="000001AB">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Sky Broadband was rated (3.81 Average out of 5) for value for money as well as (3.86 Average out of 5) for customer service. In addition to this, Uswitch labels that cons given to Sky Broadband from customer feedback as “not the cheapest” and “not the fastest”. This should raise concern as Sky Broadband are known to be a market leader so while they may be considered expensive that expense should not at the expense of the quality of the service. Some customers would be able to overlook the price point as long as the high level of broadband speed was there.</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AC">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AD">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AE">
            <w:pPr>
              <w:spacing w:after="160"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AF">
            <w:pPr>
              <w:spacing w:after="160" w:line="259" w:lineRule="auto"/>
              <w:rPr/>
            </w:pPr>
            <w:r w:rsidDel="00000000" w:rsidR="00000000" w:rsidRPr="00000000">
              <w:rPr>
                <w:rFonts w:ascii="Calibri" w:cs="Calibri" w:eastAsia="Calibri" w:hAnsi="Calibri"/>
                <w:sz w:val="28"/>
                <w:szCs w:val="28"/>
                <w:rtl w:val="0"/>
              </w:rPr>
              <w:t xml:space="preserve">What tools would you use for the delivery? </w:t>
            </w:r>
            <w:r w:rsidDel="00000000" w:rsidR="00000000" w:rsidRPr="00000000">
              <w:rPr>
                <w:rtl w:val="0"/>
              </w:rPr>
            </w:r>
          </w:p>
        </w:tc>
        <w:tc>
          <w:tcPr/>
          <w:p w:rsidR="00000000" w:rsidDel="00000000" w:rsidP="00000000" w:rsidRDefault="00000000" w:rsidRPr="00000000" w14:paraId="000001B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Microsoft Word - I would use Microsoft Word to mind map some potential pros and cons that customers would consider between switching to a new company and the cons of staying at Sky. I would also use Microsoft Word to evaluate some customer feedback surveys to give understanding and reasoning on their qualitative information.</w:t>
            </w:r>
          </w:p>
          <w:p w:rsidR="00000000" w:rsidDel="00000000" w:rsidP="00000000" w:rsidRDefault="00000000" w:rsidRPr="00000000" w14:paraId="000001B1">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Microsoft Excel - I would look into some competitors financial figures such as Virgin Media for example and look into the lowest offer they would give on price comparison sites and then use a WHATIF function to see how low would Sky’s Prices have to be to equal the lowest offers from competitors.</w:t>
            </w:r>
          </w:p>
          <w:p w:rsidR="00000000" w:rsidDel="00000000" w:rsidP="00000000" w:rsidRDefault="00000000" w:rsidRPr="00000000" w14:paraId="000001B2">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PowerPoint - To create the presentation and present my finding such as graphs, charts.  </w:t>
            </w:r>
          </w:p>
          <w:p w:rsidR="00000000" w:rsidDel="00000000" w:rsidP="00000000" w:rsidRDefault="00000000" w:rsidRPr="00000000" w14:paraId="000001B3">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B4">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B5">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B6">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B7">
            <w:pPr>
              <w:spacing w:after="160"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B8">
            <w:pPr>
              <w:spacing w:after="160" w:line="259" w:lineRule="auto"/>
              <w:rPr/>
            </w:pPr>
            <w:r w:rsidDel="00000000" w:rsidR="00000000" w:rsidRPr="00000000">
              <w:rPr>
                <w:rFonts w:ascii="Calibri" w:cs="Calibri" w:eastAsia="Calibri" w:hAnsi="Calibri"/>
                <w:sz w:val="28"/>
                <w:szCs w:val="28"/>
                <w:rtl w:val="0"/>
              </w:rPr>
              <w:t xml:space="preserve">What is prospecting, and why would you complete this before your delivery?</w:t>
            </w:r>
            <w:r w:rsidDel="00000000" w:rsidR="00000000" w:rsidRPr="00000000">
              <w:rPr>
                <w:rtl w:val="0"/>
              </w:rPr>
            </w:r>
          </w:p>
        </w:tc>
        <w:tc>
          <w:tcPr/>
          <w:p w:rsidR="00000000" w:rsidDel="00000000" w:rsidP="00000000" w:rsidRDefault="00000000" w:rsidRPr="00000000" w14:paraId="000001B9">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Prospecting includes processes such as cold calling, direct mail, or connecting through Linked In (Linkedin.com).(D’Haen &amp; Van Den Poel, 2013) states that retaining a customer is much more affordable than spending on customer acquisition. Therefore, following adequate prospecting processes before my delivery would ensure that I have done as best as I could to retain as much of the company's budget as possible. </w:t>
            </w:r>
            <w:r w:rsidDel="00000000" w:rsidR="00000000" w:rsidRPr="00000000">
              <w:rPr>
                <w:rtl w:val="0"/>
              </w:rPr>
            </w:r>
          </w:p>
          <w:p w:rsidR="00000000" w:rsidDel="00000000" w:rsidP="00000000" w:rsidRDefault="00000000" w:rsidRPr="00000000" w14:paraId="000001BA">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BB">
            <w:pPr>
              <w:spacing w:after="160"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BC">
            <w:pPr>
              <w:spacing w:after="160" w:line="259" w:lineRule="auto"/>
              <w:rPr/>
            </w:pPr>
            <w:r w:rsidDel="00000000" w:rsidR="00000000" w:rsidRPr="00000000">
              <w:rPr>
                <w:rFonts w:ascii="Calibri" w:cs="Calibri" w:eastAsia="Calibri" w:hAnsi="Calibri"/>
                <w:sz w:val="28"/>
                <w:szCs w:val="28"/>
                <w:rtl w:val="0"/>
              </w:rPr>
              <w:t xml:space="preserve">Tell me the best practices for public speaking and providing updates to senior leaders</w:t>
            </w:r>
            <w:r w:rsidDel="00000000" w:rsidR="00000000" w:rsidRPr="00000000">
              <w:rPr>
                <w:rtl w:val="0"/>
              </w:rPr>
            </w:r>
          </w:p>
        </w:tc>
        <w:tc>
          <w:tcPr/>
          <w:p w:rsidR="00000000" w:rsidDel="00000000" w:rsidP="00000000" w:rsidRDefault="00000000" w:rsidRPr="00000000" w14:paraId="000001BD">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best practices for public speaking are; firstly, having a good knowledge of the information of which you will be presenting because if you do not then you will end up breaking up pauses or silences anxious sounds or ”um’s” which don’t sound professional and can infer that you may not be too knowledgeable on the information you are presenting. </w:t>
            </w:r>
          </w:p>
          <w:p w:rsidR="00000000" w:rsidDel="00000000" w:rsidP="00000000" w:rsidRDefault="00000000" w:rsidRPr="00000000" w14:paraId="000001BE">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Secondly, senior leaders most importantly would want the information that will affect the business. Therefore, succinct and effective bullet points of your information as opposed to retaining whole sentences of information allows that to be conveyed in a more digestible way that’s easier to understand and more legible to get across to a different party. This in turn, can be broken up by visuals that senior leaders would be able to look at with conditional formatting that makes it clear and obvious whether the data they’re being shown is positive or negative. </w:t>
            </w:r>
          </w:p>
          <w:p w:rsidR="00000000" w:rsidDel="00000000" w:rsidP="00000000" w:rsidRDefault="00000000" w:rsidRPr="00000000" w14:paraId="000001BF">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0">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1">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2">
            <w:pPr>
              <w:spacing w:after="160"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C3">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will you show the board in your delivery?</w:t>
            </w:r>
          </w:p>
        </w:tc>
        <w:tc>
          <w:tcPr/>
          <w:p w:rsidR="00000000" w:rsidDel="00000000" w:rsidP="00000000" w:rsidRDefault="00000000" w:rsidRPr="00000000" w14:paraId="000001C4">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my presentation, I would present in particular time-series graphs that highlight when the financial quarter comes to an end on 12 month contracts there is a drop in contract renewals in the company. Highlighting to the senior leadership team that this is an issue that needs to be addressed. Visuals will also be provided of renewals made through automatic renewals  or prospecting techniques. This will be done to highlight whether this has been done to high effect or more work needs to be done on these areas to improve customer retention.</w:t>
            </w:r>
          </w:p>
          <w:p w:rsidR="00000000" w:rsidDel="00000000" w:rsidP="00000000" w:rsidRDefault="00000000" w:rsidRPr="00000000" w14:paraId="000001C5">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We can also potentially show to the senior leadership team some qualitative analysis through surveys and feedback from consumers to get a consensus on why they are not choosing to stick with the company. Whether this is through, receiving better offers from the competition such as Virgin Media, or our renewal rates being too high. </w:t>
            </w:r>
            <w:r w:rsidDel="00000000" w:rsidR="00000000" w:rsidRPr="00000000">
              <w:rPr>
                <w:rtl w:val="0"/>
              </w:rPr>
            </w:r>
          </w:p>
          <w:p w:rsidR="00000000" w:rsidDel="00000000" w:rsidP="00000000" w:rsidRDefault="00000000" w:rsidRPr="00000000" w14:paraId="000001C6">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7">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8">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9">
            <w:pPr>
              <w:spacing w:after="160"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CA">
            <w:pPr>
              <w:spacing w:after="160" w:line="259" w:lineRule="auto"/>
              <w:rPr/>
            </w:pPr>
            <w:r w:rsidDel="00000000" w:rsidR="00000000" w:rsidRPr="00000000">
              <w:rPr>
                <w:rFonts w:ascii="Calibri" w:cs="Calibri" w:eastAsia="Calibri" w:hAnsi="Calibri"/>
                <w:sz w:val="28"/>
                <w:szCs w:val="28"/>
                <w:rtl w:val="0"/>
              </w:rPr>
              <w:t xml:space="preserve">How will you articulate the changes that are needed?</w:t>
            </w:r>
            <w:r w:rsidDel="00000000" w:rsidR="00000000" w:rsidRPr="00000000">
              <w:rPr>
                <w:rtl w:val="0"/>
              </w:rPr>
            </w:r>
          </w:p>
        </w:tc>
        <w:tc>
          <w:tcPr/>
          <w:p w:rsidR="00000000" w:rsidDel="00000000" w:rsidP="00000000" w:rsidRDefault="00000000" w:rsidRPr="00000000" w14:paraId="000001CB">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As previously stated, customer acquisition is more costly to the business than customer retention. Therefore, a potential review into the pricing on contract renewal my provide some insight into potential avenues into which direction to go. An advantage of using more retention oriented strategies is that customers are more likely to stay committed to one company if they feel like they are being correctly compensated. This may be due to the extra fuss of having to find a competitor and discussing a deal with them.</w:t>
            </w:r>
            <w:r w:rsidDel="00000000" w:rsidR="00000000" w:rsidRPr="00000000">
              <w:rPr>
                <w:rtl w:val="0"/>
              </w:rPr>
            </w:r>
          </w:p>
          <w:p w:rsidR="00000000" w:rsidDel="00000000" w:rsidP="00000000" w:rsidRDefault="00000000" w:rsidRPr="00000000" w14:paraId="000001CC">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D">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E">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F">
            <w:pPr>
              <w:spacing w:after="160"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D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 a list of online resources and videos that will support your preparation for public speaking</w:t>
            </w:r>
          </w:p>
        </w:tc>
        <w:tc>
          <w:tcPr/>
          <w:p w:rsidR="00000000" w:rsidDel="00000000" w:rsidP="00000000" w:rsidRDefault="00000000" w:rsidRPr="00000000" w14:paraId="000001D1">
            <w:pPr>
              <w:spacing w:after="160" w:line="259" w:lineRule="auto"/>
              <w:rPr>
                <w:rFonts w:ascii="Calibri" w:cs="Calibri" w:eastAsia="Calibri" w:hAnsi="Calibri"/>
                <w:sz w:val="28"/>
                <w:szCs w:val="28"/>
              </w:rPr>
            </w:pPr>
            <w:hyperlink r:id="rId27">
              <w:r w:rsidDel="00000000" w:rsidR="00000000" w:rsidRPr="00000000">
                <w:rPr>
                  <w:rFonts w:ascii="Calibri" w:cs="Calibri" w:eastAsia="Calibri" w:hAnsi="Calibri"/>
                  <w:color w:val="1155cc"/>
                  <w:sz w:val="28"/>
                  <w:szCs w:val="28"/>
                  <w:u w:val="single"/>
                  <w:rtl w:val="0"/>
                </w:rPr>
                <w:t xml:space="preserve">https://youtu.be/wTE87rlaLiY?si=V9ggIDC3UZh380jC</w:t>
              </w:r>
            </w:hyperlink>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D2">
            <w:pPr>
              <w:spacing w:after="160" w:line="259" w:lineRule="auto"/>
              <w:rPr>
                <w:rFonts w:ascii="Calibri" w:cs="Calibri" w:eastAsia="Calibri" w:hAnsi="Calibri"/>
                <w:sz w:val="28"/>
                <w:szCs w:val="28"/>
              </w:rPr>
            </w:pPr>
            <w:hyperlink r:id="rId28">
              <w:r w:rsidDel="00000000" w:rsidR="00000000" w:rsidRPr="00000000">
                <w:rPr>
                  <w:rFonts w:ascii="Calibri" w:cs="Calibri" w:eastAsia="Calibri" w:hAnsi="Calibri"/>
                  <w:color w:val="1155cc"/>
                  <w:sz w:val="28"/>
                  <w:szCs w:val="28"/>
                  <w:u w:val="single"/>
                  <w:rtl w:val="0"/>
                </w:rPr>
                <w:t xml:space="preserve">https://youtu.be/w7zSgY50bKg?si=r7qRvJDbYYY7gSvp</w:t>
              </w:r>
            </w:hyperlink>
            <w:r w:rsidDel="00000000" w:rsidR="00000000" w:rsidRPr="00000000">
              <w:rPr>
                <w:rFonts w:ascii="Calibri" w:cs="Calibri" w:eastAsia="Calibri" w:hAnsi="Calibri"/>
                <w:sz w:val="28"/>
                <w:szCs w:val="28"/>
                <w:rtl w:val="0"/>
              </w:rPr>
              <w:t xml:space="preserve"> </w:t>
            </w:r>
            <w:r w:rsidDel="00000000" w:rsidR="00000000" w:rsidRPr="00000000">
              <w:rPr>
                <w:rFonts w:ascii="Roboto" w:cs="Roboto" w:eastAsia="Roboto" w:hAnsi="Roboto"/>
                <w:b w:val="1"/>
                <w:bCs w:val="1"/>
                <w:color w:val="f1f1f1"/>
                <w:sz w:val="46"/>
                <w:szCs w:val="46"/>
                <w:rtl w:val="0"/>
              </w:rPr>
              <w:t xml:space="preserve">PhD: How to present a poster at an international conference</w:t>
            </w:r>
            <w:r w:rsidDel="00000000" w:rsidR="00000000" w:rsidRPr="00000000">
              <w:rPr>
                <w:rtl w:val="0"/>
              </w:rPr>
            </w:r>
          </w:p>
          <w:p w:rsidR="00000000" w:rsidDel="00000000" w:rsidP="00000000" w:rsidRDefault="00000000" w:rsidRPr="00000000" w14:paraId="000001D3">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D4">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D5">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D6">
            <w:pPr>
              <w:spacing w:after="160"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D7">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Evaluate tools that provide visualisation.</w:t>
            </w:r>
          </w:p>
          <w:p w:rsidR="00000000" w:rsidDel="00000000" w:rsidP="00000000" w:rsidRDefault="00000000" w:rsidRPr="00000000" w14:paraId="000001D8">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D9">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Tell me what they are.</w:t>
            </w:r>
          </w:p>
          <w:p w:rsidR="00000000" w:rsidDel="00000000" w:rsidP="00000000" w:rsidRDefault="00000000" w:rsidRPr="00000000" w14:paraId="000001DA">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DB">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Tell me what you would choose when delivering your presentation and why</w:t>
            </w:r>
          </w:p>
        </w:tc>
        <w:tc>
          <w:tcPr/>
          <w:p w:rsidR="00000000" w:rsidDel="00000000" w:rsidP="00000000" w:rsidRDefault="00000000" w:rsidRPr="00000000" w14:paraId="000001DC">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A mix of Pivot tables with accompanying Sliders will be used as this will allow for dynamic changes throughout a presentation if senior leaders need a different parameter looking into. </w:t>
            </w:r>
            <w:r w:rsidDel="00000000" w:rsidR="00000000" w:rsidRPr="00000000">
              <w:rPr>
                <w:rtl w:val="0"/>
              </w:rPr>
            </w:r>
          </w:p>
          <w:p w:rsidR="00000000" w:rsidDel="00000000" w:rsidP="00000000" w:rsidRDefault="00000000" w:rsidRPr="00000000" w14:paraId="000001DD">
            <w:pPr>
              <w:spacing w:after="160"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3"/>
        <w:tblW w:w="962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shd w:fill="144d4d" w:val="clear"/>
          </w:tcPr>
          <w:p w:rsidR="00000000" w:rsidDel="00000000" w:rsidP="00000000" w:rsidRDefault="00000000" w:rsidRPr="00000000" w14:paraId="000001E3">
            <w:pPr>
              <w:pStyle w:val="Heading1"/>
              <w:jc w:val="both"/>
              <w:rPr>
                <w:rFonts w:ascii="Calibri" w:cs="Calibri" w:eastAsia="Calibri" w:hAnsi="Calibri"/>
                <w:b w:val="1"/>
                <w:bCs w:val="1"/>
                <w:color w:val="ffffff"/>
                <w:sz w:val="44"/>
                <w:szCs w:val="44"/>
              </w:rPr>
            </w:pPr>
            <w:bookmarkStart w:colFirst="0" w:colLast="0" w:name="_heading=h.d2vj4zie4jma" w:id="13"/>
            <w:bookmarkEnd w:id="13"/>
            <w:r w:rsidDel="00000000" w:rsidR="00000000" w:rsidRPr="00000000">
              <w:rPr>
                <w:rFonts w:ascii="Calibri" w:cs="Calibri" w:eastAsia="Calibri" w:hAnsi="Calibri"/>
                <w:b w:val="1"/>
                <w:bCs w:val="1"/>
                <w:color w:val="ffffff"/>
                <w:sz w:val="44"/>
                <w:szCs w:val="44"/>
                <w:rtl w:val="0"/>
              </w:rPr>
              <w:t xml:space="preserve">Course Notes</w:t>
            </w:r>
          </w:p>
        </w:tc>
      </w:tr>
    </w:tbl>
    <w:p w:rsidR="00000000" w:rsidDel="00000000" w:rsidP="00000000" w:rsidRDefault="00000000" w:rsidRPr="00000000" w14:paraId="000001E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is recommended to take notes from the course, use the space below to do so.</w:t>
      </w:r>
    </w:p>
    <w:tbl>
      <w:tblPr>
        <w:tblStyle w:val="Table1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rHeight w:val="8820" w:hRule="atLeast"/>
          <w:tblHeader w:val="0"/>
        </w:trPr>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1E6">
            <w:pPr>
              <w:rPr>
                <w:rFonts w:ascii="Calibri" w:cs="Calibri" w:eastAsia="Calibri" w:hAnsi="Calibri"/>
                <w:b w:val="0"/>
                <w:bCs w:val="0"/>
                <w:color w:val="000000"/>
                <w:sz w:val="28"/>
                <w:szCs w:val="28"/>
              </w:rPr>
            </w:pPr>
            <w:r w:rsidDel="00000000" w:rsidR="00000000" w:rsidRPr="00000000">
              <w:rPr>
                <w:rtl w:val="0"/>
              </w:rPr>
            </w:r>
          </w:p>
        </w:tc>
      </w:tr>
    </w:tbl>
    <w:p w:rsidR="00000000" w:rsidDel="00000000" w:rsidP="00000000" w:rsidRDefault="00000000" w:rsidRPr="00000000" w14:paraId="000001E7">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8">
      <w:pPr>
        <w:rPr>
          <w:rFonts w:ascii="Calibri" w:cs="Calibri" w:eastAsia="Calibri" w:hAnsi="Calibri"/>
          <w:b w:val="1"/>
          <w:bCs w:val="1"/>
          <w:color w:val="002060"/>
          <w:sz w:val="28"/>
          <w:szCs w:val="28"/>
          <w:u w:val="single"/>
        </w:rPr>
      </w:pPr>
      <w:r w:rsidDel="00000000" w:rsidR="00000000" w:rsidRPr="00000000">
        <w:rPr>
          <w:rtl w:val="0"/>
        </w:rPr>
      </w:r>
    </w:p>
    <w:p w:rsidR="00000000" w:rsidDel="00000000" w:rsidP="00000000" w:rsidRDefault="00000000" w:rsidRPr="00000000" w14:paraId="000001E9">
      <w:pPr>
        <w:spacing w:after="200" w:line="276" w:lineRule="auto"/>
        <w:rPr>
          <w:rFonts w:ascii="Calibri" w:cs="Calibri" w:eastAsia="Calibri" w:hAnsi="Calibri"/>
          <w:b w:val="1"/>
          <w:bCs w:val="1"/>
          <w:color w:val="00539f"/>
          <w:sz w:val="28"/>
          <w:szCs w:val="28"/>
        </w:rPr>
      </w:pPr>
      <w:r w:rsidDel="00000000" w:rsidR="00000000" w:rsidRPr="00000000">
        <w:br w:type="page"/>
      </w:r>
      <w:r w:rsidDel="00000000" w:rsidR="00000000" w:rsidRPr="00000000">
        <w:rPr>
          <w:rtl w:val="0"/>
        </w:rPr>
      </w:r>
    </w:p>
    <w:tbl>
      <w:tblPr>
        <w:tblStyle w:val="Table15"/>
        <w:tblW w:w="9628.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1EA">
            <w:pPr>
              <w:pStyle w:val="Heading1"/>
              <w:jc w:val="both"/>
              <w:rPr>
                <w:rFonts w:ascii="Calibri" w:cs="Calibri" w:eastAsia="Calibri" w:hAnsi="Calibri"/>
                <w:b w:val="1"/>
                <w:bCs w:val="1"/>
                <w:color w:val="ffffff"/>
                <w:sz w:val="44"/>
                <w:szCs w:val="44"/>
              </w:rPr>
            </w:pPr>
            <w:bookmarkStart w:colFirst="0" w:colLast="0" w:name="_heading=h.fhtwjpyyisrs" w:id="14"/>
            <w:bookmarkEnd w:id="14"/>
            <w:r w:rsidDel="00000000" w:rsidR="00000000" w:rsidRPr="00000000">
              <w:rPr>
                <w:rFonts w:ascii="Calibri" w:cs="Calibri" w:eastAsia="Calibri" w:hAnsi="Calibri"/>
                <w:b w:val="1"/>
                <w:bCs w:val="1"/>
                <w:color w:val="ffffff"/>
                <w:sz w:val="44"/>
                <w:szCs w:val="44"/>
                <w:rtl w:val="0"/>
              </w:rPr>
              <w:t xml:space="preserve">Additional Information</w:t>
            </w:r>
          </w:p>
        </w:tc>
      </w:tr>
    </w:tbl>
    <w:p w:rsidR="00000000" w:rsidDel="00000000" w:rsidP="00000000" w:rsidRDefault="00000000" w:rsidRPr="00000000" w14:paraId="000001E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C">
      <w:pPr>
        <w:rPr>
          <w:rFonts w:ascii="Calibri" w:cs="Calibri" w:eastAsia="Calibri" w:hAnsi="Calibri"/>
          <w:b w:val="1"/>
          <w:bCs w:val="1"/>
          <w:color w:val="002060"/>
          <w:sz w:val="28"/>
          <w:szCs w:val="28"/>
          <w:u w:val="single"/>
        </w:rPr>
      </w:pPr>
      <w:r w:rsidDel="00000000" w:rsidR="00000000" w:rsidRPr="00000000">
        <w:rPr>
          <w:rtl w:val="0"/>
        </w:rPr>
      </w:r>
    </w:p>
    <w:p w:rsidR="00000000" w:rsidDel="00000000" w:rsidP="00000000" w:rsidRDefault="00000000" w:rsidRPr="00000000" w14:paraId="000001E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 have included a range of additional links to further resources and information that you may find useful, these can be found within your revision guide. </w:t>
      </w:r>
    </w:p>
    <w:p w:rsidR="00000000" w:rsidDel="00000000" w:rsidP="00000000" w:rsidRDefault="00000000" w:rsidRPr="00000000" w14:paraId="000001E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F">
      <w:pPr>
        <w:spacing w:after="200" w:line="276"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END OF WORKBOOK</w:t>
      </w:r>
    </w:p>
    <w:p w:rsidR="00000000" w:rsidDel="00000000" w:rsidP="00000000" w:rsidRDefault="00000000" w:rsidRPr="00000000" w14:paraId="000001F0">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F1">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Please check through your work thoroughly before submitting and update the table of contents if required. </w:t>
      </w:r>
    </w:p>
    <w:p w:rsidR="00000000" w:rsidDel="00000000" w:rsidP="00000000" w:rsidRDefault="00000000" w:rsidRPr="00000000" w14:paraId="000001F2">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F3">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Please send your completed work booklet to your trainer. </w:t>
      </w:r>
    </w:p>
    <w:p w:rsidR="00000000" w:rsidDel="00000000" w:rsidP="00000000" w:rsidRDefault="00000000" w:rsidRPr="00000000" w14:paraId="000001F4">
      <w:pPr>
        <w:rPr>
          <w:rFonts w:ascii="Calibri" w:cs="Calibri" w:eastAsia="Calibri" w:hAnsi="Calibri"/>
        </w:rPr>
      </w:pPr>
      <w:r w:rsidDel="00000000" w:rsidR="00000000" w:rsidRPr="00000000">
        <w:rPr>
          <w:rtl w:val="0"/>
        </w:rPr>
      </w:r>
    </w:p>
    <w:sectPr>
      <w:headerReference r:id="rId29" w:type="default"/>
      <w:headerReference r:id="rId30" w:type="first"/>
      <w:footerReference r:id="rId31" w:type="default"/>
      <w:footerReference r:id="rId32" w:type="even"/>
      <w:pgSz w:h="16838" w:w="11906" w:orient="portrait"/>
      <w:pgMar w:bottom="992" w:top="1134" w:left="1134" w:right="1134" w:header="709" w:footer="52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ngressSans"/>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tabs>
        <w:tab w:val="right" w:leader="none" w:pos="9638"/>
      </w:tabs>
      <w:rPr>
        <w:color w:val="050632"/>
      </w:rPr>
    </w:pPr>
    <w:r w:rsidDel="00000000" w:rsidR="00000000" w:rsidRPr="00000000">
      <w:rPr>
        <w:b w:val="1"/>
        <w:bCs w:val="1"/>
        <w:sz w:val="18"/>
        <w:szCs w:val="18"/>
        <w:rtl w:val="0"/>
      </w:rPr>
      <w:t xml:space="preserve">Data Technician | Workbook | v1. </w:t>
    </w:r>
    <w:r w:rsidDel="00000000" w:rsidR="00000000" w:rsidRPr="00000000">
      <w:rPr>
        <w:color w:val="050632"/>
        <w:rtl w:val="0"/>
      </w:rPr>
      <w:tab/>
    </w:r>
    <w:r w:rsidDel="00000000" w:rsidR="00000000" w:rsidRPr="00000000">
      <w:rPr>
        <w:b w:val="1"/>
        <w:bCs w:val="1"/>
        <w:rtl w:val="0"/>
      </w:rPr>
      <w:t xml:space="preserve">Page </w:t>
    </w:r>
    <w:r w:rsidDel="00000000" w:rsidR="00000000" w:rsidRPr="00000000">
      <w:rPr>
        <w:b w:val="1"/>
        <w:bCs w:val="1"/>
      </w:rPr>
      <w:fldChar w:fldCharType="begin"/>
      <w:instrText xml:space="preserve">PAGE</w:instrText>
      <w:fldChar w:fldCharType="separate"/>
      <w:fldChar w:fldCharType="end"/>
    </w:r>
    <w:r w:rsidDel="00000000" w:rsidR="00000000" w:rsidRPr="00000000">
      <w:rPr>
        <w:b w:val="1"/>
        <w:bCs w:val="1"/>
        <w:rtl w:val="0"/>
      </w:rPr>
      <w:t xml:space="preserve"> of </w:t>
    </w: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4087233</wp:posOffset>
          </wp:positionH>
          <wp:positionV relativeFrom="paragraph">
            <wp:posOffset>-509269</wp:posOffset>
          </wp:positionV>
          <wp:extent cx="2783840" cy="911225"/>
          <wp:effectExtent b="0" l="0" r="0" t="0"/>
          <wp:wrapSquare wrapText="bothSides" distB="0" distT="0" distL="114300" distR="114300"/>
          <wp:docPr id="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783840" cy="911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-720089</wp:posOffset>
          </wp:positionH>
          <wp:positionV relativeFrom="paragraph">
            <wp:posOffset>-157906</wp:posOffset>
          </wp:positionV>
          <wp:extent cx="2871470" cy="34353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871470" cy="34353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2104"/>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-701631</wp:posOffset>
          </wp:positionH>
          <wp:positionV relativeFrom="paragraph">
            <wp:posOffset>-167186</wp:posOffset>
          </wp:positionV>
          <wp:extent cx="2871470" cy="343535"/>
          <wp:effectExtent b="0" l="0" r="0" t="0"/>
          <wp:wrapSquare wrapText="bothSides" distB="0" distT="0" distL="114300" distR="114300"/>
          <wp:docPr id="1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871470"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4031937</wp:posOffset>
          </wp:positionH>
          <wp:positionV relativeFrom="paragraph">
            <wp:posOffset>-505259</wp:posOffset>
          </wp:positionV>
          <wp:extent cx="2783840" cy="911225"/>
          <wp:effectExtent b="0" l="0" r="0" t="0"/>
          <wp:wrapSquare wrapText="bothSides" distB="0" distT="0" distL="114300" distR="114300"/>
          <wp:docPr id="19"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2783840" cy="911225"/>
                  </a:xfrm>
                  <a:prstGeom prst="rect"/>
                  <a:ln/>
                </pic:spPr>
              </pic:pic>
            </a:graphicData>
          </a:graphic>
        </wp:anchor>
      </w:drawing>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89" w:hanging="359.99999999999994"/>
      </w:pPr>
      <w:rPr>
        <w:rFonts w:ascii="Noto Sans Symbols" w:cs="Noto Sans Symbols" w:eastAsia="Noto Sans Symbols" w:hAnsi="Noto Sans Symbols"/>
      </w:rPr>
    </w:lvl>
    <w:lvl w:ilvl="1">
      <w:start w:val="1"/>
      <w:numFmt w:val="bullet"/>
      <w:lvlText w:val="o"/>
      <w:lvlJc w:val="left"/>
      <w:pPr>
        <w:ind w:left="1509" w:hanging="360"/>
      </w:pPr>
      <w:rPr>
        <w:rFonts w:ascii="Courier New" w:cs="Courier New" w:eastAsia="Courier New" w:hAnsi="Courier New"/>
      </w:rPr>
    </w:lvl>
    <w:lvl w:ilvl="2">
      <w:start w:val="1"/>
      <w:numFmt w:val="bullet"/>
      <w:lvlText w:val="▪"/>
      <w:lvlJc w:val="left"/>
      <w:pPr>
        <w:ind w:left="2229" w:hanging="360"/>
      </w:pPr>
      <w:rPr>
        <w:rFonts w:ascii="Noto Sans Symbols" w:cs="Noto Sans Symbols" w:eastAsia="Noto Sans Symbols" w:hAnsi="Noto Sans Symbols"/>
      </w:rPr>
    </w:lvl>
    <w:lvl w:ilvl="3">
      <w:start w:val="1"/>
      <w:numFmt w:val="bullet"/>
      <w:lvlText w:val="●"/>
      <w:lvlJc w:val="left"/>
      <w:pPr>
        <w:ind w:left="2949" w:hanging="360"/>
      </w:pPr>
      <w:rPr>
        <w:rFonts w:ascii="Noto Sans Symbols" w:cs="Noto Sans Symbols" w:eastAsia="Noto Sans Symbols" w:hAnsi="Noto Sans Symbols"/>
      </w:rPr>
    </w:lvl>
    <w:lvl w:ilvl="4">
      <w:start w:val="1"/>
      <w:numFmt w:val="bullet"/>
      <w:lvlText w:val="o"/>
      <w:lvlJc w:val="left"/>
      <w:pPr>
        <w:ind w:left="3669" w:hanging="360"/>
      </w:pPr>
      <w:rPr>
        <w:rFonts w:ascii="Courier New" w:cs="Courier New" w:eastAsia="Courier New" w:hAnsi="Courier New"/>
      </w:rPr>
    </w:lvl>
    <w:lvl w:ilvl="5">
      <w:start w:val="1"/>
      <w:numFmt w:val="bullet"/>
      <w:lvlText w:val="▪"/>
      <w:lvlJc w:val="left"/>
      <w:pPr>
        <w:ind w:left="4389" w:hanging="360"/>
      </w:pPr>
      <w:rPr>
        <w:rFonts w:ascii="Noto Sans Symbols" w:cs="Noto Sans Symbols" w:eastAsia="Noto Sans Symbols" w:hAnsi="Noto Sans Symbols"/>
      </w:rPr>
    </w:lvl>
    <w:lvl w:ilvl="6">
      <w:start w:val="1"/>
      <w:numFmt w:val="bullet"/>
      <w:lvlText w:val="●"/>
      <w:lvlJc w:val="left"/>
      <w:pPr>
        <w:ind w:left="5109" w:hanging="360"/>
      </w:pPr>
      <w:rPr>
        <w:rFonts w:ascii="Noto Sans Symbols" w:cs="Noto Sans Symbols" w:eastAsia="Noto Sans Symbols" w:hAnsi="Noto Sans Symbols"/>
      </w:rPr>
    </w:lvl>
    <w:lvl w:ilvl="7">
      <w:start w:val="1"/>
      <w:numFmt w:val="bullet"/>
      <w:lvlText w:val="o"/>
      <w:lvlJc w:val="left"/>
      <w:pPr>
        <w:ind w:left="5829" w:hanging="360"/>
      </w:pPr>
      <w:rPr>
        <w:rFonts w:ascii="Courier New" w:cs="Courier New" w:eastAsia="Courier New" w:hAnsi="Courier New"/>
      </w:rPr>
    </w:lvl>
    <w:lvl w:ilvl="8">
      <w:start w:val="1"/>
      <w:numFmt w:val="bullet"/>
      <w:lvlText w:val="▪"/>
      <w:lvlJc w:val="left"/>
      <w:pPr>
        <w:ind w:left="6549"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rFonts w:ascii="CongressSans" w:cs="CongressSans" w:eastAsia="CongressSans" w:hAnsi="CongressSans"/>
      <w:color w:val="00000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3">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4">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7">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8">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1">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2">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6" Type="http://schemas.openxmlformats.org/officeDocument/2006/relationships/hyperlink" Target="https://www.uswitch.com/broadband/reviews/sky/" TargetMode="External"/><Relationship Id="rId13" Type="http://schemas.openxmlformats.org/officeDocument/2006/relationships/image" Target="media/image13.png"/><Relationship Id="rId18" Type="http://schemas.openxmlformats.org/officeDocument/2006/relationships/image" Target="media/image15.png"/><Relationship Id="rId21" Type="http://schemas.openxmlformats.org/officeDocument/2006/relationships/image" Target="media/image7.png"/><Relationship Id="rId3" Type="http://schemas.openxmlformats.org/officeDocument/2006/relationships/fontTable" Target="fontTable.xml"/><Relationship Id="rId34" Type="http://schemas.openxmlformats.org/officeDocument/2006/relationships/customXml" Target="../customXML/item3.xml"/><Relationship Id="rId25" Type="http://schemas.openxmlformats.org/officeDocument/2006/relationships/hyperlink" Target="http://uswitch.com" TargetMode="External"/><Relationship Id="rId7" Type="http://schemas.openxmlformats.org/officeDocument/2006/relationships/image" Target="media/image17.png"/><Relationship Id="rId12" Type="http://schemas.openxmlformats.org/officeDocument/2006/relationships/image" Target="media/image10.png"/><Relationship Id="rId17" Type="http://schemas.openxmlformats.org/officeDocument/2006/relationships/image" Target="media/image3.png"/><Relationship Id="rId33" Type="http://schemas.openxmlformats.org/officeDocument/2006/relationships/customXml" Target="../customXML/item2.xml"/><Relationship Id="rId20" Type="http://schemas.openxmlformats.org/officeDocument/2006/relationships/image" Target="media/image11.png"/><Relationship Id="rId2" Type="http://schemas.openxmlformats.org/officeDocument/2006/relationships/settings" Target="settings.xml"/><Relationship Id="rId29" Type="http://schemas.openxmlformats.org/officeDocument/2006/relationships/header" Target="header1.xml"/><Relationship Id="rId16" Type="http://schemas.openxmlformats.org/officeDocument/2006/relationships/image" Target="media/image12.png"/><Relationship Id="rId24" Type="http://schemas.openxmlformats.org/officeDocument/2006/relationships/hyperlink" Target="http://broadbandswitch.uk" TargetMode="Externa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image" Target="media/image16.png"/><Relationship Id="rId32"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hyperlink" Target="https://youtu.be/w7zSgY50bKg?si=r7qRvJDbYYY7gSvp" TargetMode="External"/><Relationship Id="rId5" Type="http://schemas.openxmlformats.org/officeDocument/2006/relationships/styles" Target="styles.xml"/><Relationship Id="rId15" Type="http://schemas.openxmlformats.org/officeDocument/2006/relationships/image" Target="media/image9.png"/><Relationship Id="rId31" Type="http://schemas.openxmlformats.org/officeDocument/2006/relationships/footer" Target="footer2.xml"/><Relationship Id="rId10" Type="http://schemas.openxmlformats.org/officeDocument/2006/relationships/image" Target="media/image6.png"/><Relationship Id="rId19" Type="http://schemas.openxmlformats.org/officeDocument/2006/relationships/image" Target="media/image14.png"/><Relationship Id="rId22"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hyperlink" Target="http://legislation.gov.uk" TargetMode="External"/><Relationship Id="rId27" Type="http://schemas.openxmlformats.org/officeDocument/2006/relationships/hyperlink" Target="https://youtu.be/wTE87rlaLiY?si=V9ggIDC3UZh380jC" TargetMode="External"/><Relationship Id="rId30" Type="http://schemas.openxmlformats.org/officeDocument/2006/relationships/header" Target="header2.xml"/><Relationship Id="rId14" Type="http://schemas.openxmlformats.org/officeDocument/2006/relationships/image" Target="media/image1.png"/><Relationship Id="rId35" Type="http://schemas.openxmlformats.org/officeDocument/2006/relationships/customXml" Target="../customXML/item4.xml"/><Relationship Id="rId8" Type="http://schemas.openxmlformats.org/officeDocument/2006/relationships/hyperlink" Target="http://legislation.gov.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r3gMlUYAxbZBzwBOR2JjN0r4g==">CgMxLjAyDmguaXJnZjI1bXB1ZDYyMg5oLmEyd3o3OXBxcnRxMjIOaC5icWhsNTExaHVyNzkyDmguNG40bW9wYW05d3JkMg5oLmw2NGs1djJsNDdibTIOaC5oNWJuZWUzMzFwbnUyDmgudngzbWl1eHVwdmZvMg5oLmk5Z2hpdDdxNTFhOTIOaC5ieHM4OWF0Y3NranIyDmgudGhnMTd6MjQ5NnV5Mg5oLmtqdmFtM2I0azRwNzIOaC5mN3BtdXZrbWR2M2MyDmguY3c5eDdyMmZpemQ4Mg5oLmQydmo0emllNGptYTIOaC5maHR3anB5eWlzcnM4AHIhMWRRWmFac1FHQmJMX05qUVp4TkUzYUpnZjZYZmJXTUZ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TaxCatchAll xmlns="20e6482d-3103-4289-9aac-24e9cc7765b8" xsi:nil="true"/>
    <lcf76f155ced4ddcb4097134ff3c332f xmlns="4c7cc8e5-7188-4676-a55f-59caab2bd3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5271437D-F9E8-4E45-8DB7-ABE92A2FFCB7}"/>
</file>

<file path=customXML/itemProps3.xml><?xml version="1.0" encoding="utf-8"?>
<ds:datastoreItem xmlns:ds="http://schemas.openxmlformats.org/officeDocument/2006/customXml" ds:itemID="{62A1BB50-3A50-49B8-A0CE-FA5F497789D5}"/>
</file>

<file path=customXML/itemProps4.xml><?xml version="1.0" encoding="utf-8"?>
<ds:datastoreItem xmlns:ds="http://schemas.openxmlformats.org/officeDocument/2006/customXml" ds:itemID="{70912879-A173-48D1-A398-4EB4E5556C6F}"/>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Order">
    <vt:lpwstr>93700</vt:lpwstr>
  </property>
  <property fmtid="{D5CDD505-2E9C-101B-9397-08002B2CF9AE}" pid="4" name="GrammarlyDocumentId">
    <vt:lpwstr>ff4acd13-f94a-48e4-8629-c893728e781b</vt:lpwstr>
  </property>
</Properties>
</file>