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4F54AA97" w:rsidR="00B170FA" w:rsidRPr="00BA2C9A" w:rsidRDefault="006C7A1B">
      <w:pPr>
        <w:pStyle w:val="Date"/>
        <w:rPr>
          <w:rFonts w:ascii="Aptos" w:hAnsi="Aptos"/>
          <w:color w:val="000000" w:themeColor="text1"/>
        </w:rPr>
      </w:pPr>
      <w:r w:rsidRPr="00BA2C9A">
        <w:rPr>
          <w:rFonts w:ascii="Aptos" w:hAnsi="Aptos"/>
          <w:color w:val="000000" w:themeColor="text1"/>
        </w:rPr>
        <w:t>10/</w:t>
      </w:r>
      <w:r w:rsidR="00CB6161" w:rsidRPr="00BA2C9A">
        <w:rPr>
          <w:rFonts w:ascii="Aptos" w:hAnsi="Aptos"/>
          <w:color w:val="000000" w:themeColor="text1"/>
        </w:rPr>
        <w:t>20</w:t>
      </w:r>
      <w:r w:rsidR="00950F7E" w:rsidRPr="00BA2C9A">
        <w:rPr>
          <w:rFonts w:ascii="Aptos" w:hAnsi="Aptos"/>
          <w:color w:val="000000" w:themeColor="text1"/>
        </w:rPr>
        <w:t>/2023</w:t>
      </w:r>
    </w:p>
    <w:p w14:paraId="1A7FBF98" w14:textId="2813FA02" w:rsidR="00B170FA" w:rsidRPr="00BA2C9A" w:rsidRDefault="006C7A1B">
      <w:pPr>
        <w:pStyle w:val="Title"/>
        <w:rPr>
          <w:rFonts w:ascii="Aptos" w:hAnsi="Aptos"/>
          <w:color w:val="000000" w:themeColor="text1"/>
          <w:sz w:val="40"/>
          <w:szCs w:val="40"/>
        </w:rPr>
      </w:pPr>
      <w:r w:rsidRPr="00BA2C9A">
        <w:rPr>
          <w:rFonts w:ascii="Aptos" w:hAnsi="Aptos"/>
          <w:color w:val="000000" w:themeColor="text1"/>
          <w:sz w:val="40"/>
          <w:szCs w:val="40"/>
        </w:rPr>
        <w:t>Lab</w:t>
      </w:r>
      <w:r w:rsidR="00CB6161" w:rsidRPr="00BA2C9A">
        <w:rPr>
          <w:rFonts w:ascii="Aptos" w:hAnsi="Aptos"/>
          <w:color w:val="000000" w:themeColor="text1"/>
          <w:sz w:val="40"/>
          <w:szCs w:val="40"/>
        </w:rPr>
        <w:t>3</w:t>
      </w:r>
      <w:r w:rsidR="00950F7E" w:rsidRPr="00BA2C9A">
        <w:rPr>
          <w:rFonts w:ascii="Aptos" w:hAnsi="Aptos"/>
          <w:color w:val="000000" w:themeColor="text1"/>
          <w:sz w:val="40"/>
          <w:szCs w:val="40"/>
        </w:rPr>
        <w:t xml:space="preserve"> – CS</w:t>
      </w:r>
      <w:r w:rsidR="001202C7" w:rsidRPr="00BA2C9A">
        <w:rPr>
          <w:rFonts w:ascii="Aptos" w:hAnsi="Aptos"/>
          <w:color w:val="000000" w:themeColor="text1"/>
          <w:sz w:val="40"/>
          <w:szCs w:val="40"/>
        </w:rPr>
        <w:t xml:space="preserve"> 380p</w:t>
      </w:r>
      <w:r w:rsidR="00950F7E" w:rsidRPr="00BA2C9A">
        <w:rPr>
          <w:rFonts w:ascii="Aptos" w:hAnsi="Aptos"/>
          <w:color w:val="000000" w:themeColor="text1"/>
          <w:sz w:val="40"/>
          <w:szCs w:val="40"/>
        </w:rPr>
        <w:t xml:space="preserve"> – </w:t>
      </w:r>
      <w:r w:rsidR="009136BF" w:rsidRPr="00BA2C9A">
        <w:rPr>
          <w:rFonts w:ascii="Aptos" w:hAnsi="Aptos"/>
          <w:color w:val="000000" w:themeColor="text1"/>
          <w:sz w:val="40"/>
          <w:szCs w:val="40"/>
        </w:rPr>
        <w:t>John Peterson - JLP5729</w:t>
      </w:r>
    </w:p>
    <w:p w14:paraId="31E5EE7B" w14:textId="3D0D2CD9" w:rsidR="00B170FA" w:rsidRPr="00BA2C9A" w:rsidRDefault="00E50363">
      <w:pPr>
        <w:pStyle w:val="Heading1"/>
        <w:rPr>
          <w:rFonts w:ascii="Aptos" w:hAnsi="Aptos"/>
          <w:color w:val="000000" w:themeColor="text1"/>
        </w:rPr>
      </w:pPr>
      <w:r w:rsidRPr="00BA2C9A">
        <w:rPr>
          <w:rFonts w:ascii="Aptos" w:hAnsi="Aptos"/>
          <w:color w:val="000000" w:themeColor="text1"/>
        </w:rPr>
        <w:t>Create a sequential Solution</w:t>
      </w:r>
    </w:p>
    <w:p w14:paraId="058A859C" w14:textId="12D5F984" w:rsidR="006C7A1B" w:rsidRPr="00BA2C9A" w:rsidRDefault="006C7A1B" w:rsidP="00CB6161">
      <w:pPr>
        <w:rPr>
          <w:rFonts w:ascii="Aptos" w:hAnsi="Aptos"/>
          <w:color w:val="000000" w:themeColor="text1"/>
        </w:rPr>
      </w:pPr>
      <w:r w:rsidRPr="00BA2C9A">
        <w:rPr>
          <w:rFonts w:ascii="Aptos" w:hAnsi="Aptos"/>
          <w:color w:val="000000" w:themeColor="text1"/>
        </w:rPr>
        <w:t xml:space="preserve">My </w:t>
      </w:r>
      <w:r w:rsidR="00E50363" w:rsidRPr="00BA2C9A">
        <w:rPr>
          <w:rFonts w:ascii="Aptos" w:hAnsi="Aptos"/>
          <w:color w:val="000000" w:themeColor="text1"/>
        </w:rPr>
        <w:t xml:space="preserve">sequential program uses a map for </w:t>
      </w:r>
      <w:proofErr w:type="spellStart"/>
      <w:r w:rsidR="00E50363" w:rsidRPr="00BA2C9A">
        <w:rPr>
          <w:rFonts w:ascii="Aptos" w:hAnsi="Aptos"/>
          <w:color w:val="000000" w:themeColor="text1"/>
        </w:rPr>
        <w:t>hashGroups</w:t>
      </w:r>
      <w:proofErr w:type="spellEnd"/>
      <w:r w:rsidR="00E50363" w:rsidRPr="00BA2C9A">
        <w:rPr>
          <w:rFonts w:ascii="Aptos" w:hAnsi="Aptos"/>
          <w:color w:val="000000" w:themeColor="text1"/>
        </w:rPr>
        <w:t xml:space="preserve"> and </w:t>
      </w:r>
      <w:proofErr w:type="spellStart"/>
      <w:r w:rsidR="00E50363" w:rsidRPr="00BA2C9A">
        <w:rPr>
          <w:rFonts w:ascii="Aptos" w:hAnsi="Aptos"/>
          <w:color w:val="000000" w:themeColor="text1"/>
        </w:rPr>
        <w:t>compareGroups</w:t>
      </w:r>
      <w:proofErr w:type="spellEnd"/>
      <w:r w:rsidR="00E50363" w:rsidRPr="00BA2C9A">
        <w:rPr>
          <w:rFonts w:ascii="Aptos" w:hAnsi="Aptos"/>
          <w:color w:val="000000" w:themeColor="text1"/>
        </w:rPr>
        <w:t xml:space="preserve">; no channels or other “fancy” Golang features were required. However, the various packages like flag and data structures like Slice made it much </w:t>
      </w:r>
      <w:proofErr w:type="gramStart"/>
      <w:r w:rsidR="00E50363" w:rsidRPr="00BA2C9A">
        <w:rPr>
          <w:rFonts w:ascii="Aptos" w:hAnsi="Aptos"/>
          <w:color w:val="000000" w:themeColor="text1"/>
        </w:rPr>
        <w:t>more simple</w:t>
      </w:r>
      <w:proofErr w:type="gramEnd"/>
      <w:r w:rsidR="00E50363" w:rsidRPr="00BA2C9A">
        <w:rPr>
          <w:rFonts w:ascii="Aptos" w:hAnsi="Aptos"/>
          <w:color w:val="000000" w:themeColor="text1"/>
        </w:rPr>
        <w:t xml:space="preserve"> than the last two labs in C/C++.</w:t>
      </w:r>
    </w:p>
    <w:p w14:paraId="22B5D6AB" w14:textId="3D7E5A4C" w:rsidR="004F31FC" w:rsidRPr="00BA2C9A" w:rsidRDefault="00E50363" w:rsidP="00FE51AB">
      <w:pPr>
        <w:pStyle w:val="Heading1"/>
        <w:rPr>
          <w:rFonts w:ascii="Aptos" w:hAnsi="Aptos"/>
          <w:color w:val="000000" w:themeColor="text1"/>
        </w:rPr>
      </w:pPr>
      <w:r w:rsidRPr="00BA2C9A">
        <w:rPr>
          <w:rFonts w:ascii="Aptos" w:hAnsi="Aptos"/>
          <w:color w:val="000000" w:themeColor="text1"/>
        </w:rPr>
        <w:t>Parallelize Hash Operations</w:t>
      </w:r>
    </w:p>
    <w:p w14:paraId="7BC1CFF1" w14:textId="3E521630" w:rsidR="00E50363" w:rsidRPr="00BA2C9A" w:rsidRDefault="001F631A" w:rsidP="00A34CB0">
      <w:pPr>
        <w:keepNext/>
        <w:rPr>
          <w:rFonts w:ascii="Aptos" w:hAnsi="Aptos"/>
          <w:color w:val="000000" w:themeColor="text1"/>
        </w:rPr>
      </w:pPr>
      <w:r>
        <w:rPr>
          <w:noProof/>
        </w:rPr>
        <w:drawing>
          <wp:anchor distT="0" distB="0" distL="114300" distR="114300" simplePos="0" relativeHeight="251660288" behindDoc="0" locked="0" layoutInCell="1" allowOverlap="1" wp14:anchorId="6DE80232" wp14:editId="048B0D9F">
            <wp:simplePos x="0" y="0"/>
            <wp:positionH relativeFrom="margin">
              <wp:align>center</wp:align>
            </wp:positionH>
            <wp:positionV relativeFrom="paragraph">
              <wp:posOffset>1839742</wp:posOffset>
            </wp:positionV>
            <wp:extent cx="4546713" cy="2730612"/>
            <wp:effectExtent l="0" t="0" r="12700" b="12700"/>
            <wp:wrapTopAndBottom/>
            <wp:docPr id="932056880" name="Chart 1">
              <a:extLst xmlns:a="http://schemas.openxmlformats.org/drawingml/2006/main">
                <a:ext uri="{FF2B5EF4-FFF2-40B4-BE49-F238E27FC236}">
                  <a16:creationId xmlns:a16="http://schemas.microsoft.com/office/drawing/2014/main" id="{EB5A4E80-5BB8-6289-BC24-2AF8A8526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50363" w:rsidRPr="00BA2C9A">
        <w:rPr>
          <w:rFonts w:ascii="Aptos" w:hAnsi="Aptos"/>
          <w:color w:val="000000" w:themeColor="text1"/>
        </w:rPr>
        <w:t>The first implementation of parallel is spawning a goroutine for each BST</w:t>
      </w:r>
      <w:r w:rsidR="007E1F50" w:rsidRPr="00BA2C9A">
        <w:rPr>
          <w:rFonts w:ascii="Aptos" w:hAnsi="Aptos"/>
          <w:color w:val="000000" w:themeColor="text1"/>
        </w:rPr>
        <w:t xml:space="preserve">. </w:t>
      </w:r>
      <w:r w:rsidR="00BA2C9A" w:rsidRPr="00BA2C9A">
        <w:rPr>
          <w:rFonts w:ascii="Aptos" w:hAnsi="Aptos"/>
          <w:color w:val="000000" w:themeColor="text1"/>
        </w:rPr>
        <w:t xml:space="preserve">When operating on the “coarse.txt” file, compared to sequential, it achieved a 75% speedup on </w:t>
      </w:r>
      <w:proofErr w:type="spellStart"/>
      <w:r w:rsidR="00BA2C9A" w:rsidRPr="00BA2C9A">
        <w:rPr>
          <w:rFonts w:ascii="Aptos" w:hAnsi="Aptos"/>
          <w:color w:val="000000" w:themeColor="text1"/>
        </w:rPr>
        <w:t>Codio</w:t>
      </w:r>
      <w:proofErr w:type="spellEnd"/>
      <w:r w:rsidR="00BA2C9A" w:rsidRPr="00BA2C9A">
        <w:rPr>
          <w:rFonts w:ascii="Aptos" w:hAnsi="Aptos"/>
          <w:color w:val="000000" w:themeColor="text1"/>
        </w:rPr>
        <w:t xml:space="preserve"> and an 86% speedup on my M1 Pro </w:t>
      </w:r>
      <w:proofErr w:type="spellStart"/>
      <w:r w:rsidR="00BA2C9A" w:rsidRPr="00BA2C9A">
        <w:rPr>
          <w:rFonts w:ascii="Aptos" w:hAnsi="Aptos"/>
          <w:color w:val="000000" w:themeColor="text1"/>
        </w:rPr>
        <w:t>Macbook</w:t>
      </w:r>
      <w:proofErr w:type="spellEnd"/>
      <w:r w:rsidR="00BA2C9A" w:rsidRPr="00BA2C9A">
        <w:rPr>
          <w:rFonts w:ascii="Aptos" w:hAnsi="Aptos"/>
          <w:color w:val="000000" w:themeColor="text1"/>
        </w:rPr>
        <w:t xml:space="preserve"> Pro with 16GB of RAM (hence referred to as </w:t>
      </w:r>
      <w:proofErr w:type="spellStart"/>
      <w:r w:rsidR="00BA2C9A" w:rsidRPr="00BA2C9A">
        <w:rPr>
          <w:rFonts w:ascii="Aptos" w:hAnsi="Aptos"/>
          <w:color w:val="000000" w:themeColor="text1"/>
        </w:rPr>
        <w:t>Macbook</w:t>
      </w:r>
      <w:proofErr w:type="spellEnd"/>
      <w:r w:rsidR="00BA2C9A" w:rsidRPr="00BA2C9A">
        <w:rPr>
          <w:rFonts w:ascii="Aptos" w:hAnsi="Aptos"/>
          <w:color w:val="000000" w:themeColor="text1"/>
        </w:rPr>
        <w:t>). However, on the “fine.txt” file, t</w:t>
      </w:r>
      <w:r w:rsidR="007E1F50" w:rsidRPr="00BA2C9A">
        <w:rPr>
          <w:rFonts w:ascii="Aptos" w:hAnsi="Aptos"/>
          <w:color w:val="000000" w:themeColor="text1"/>
        </w:rPr>
        <w:t xml:space="preserve">his achieved </w:t>
      </w:r>
      <w:r w:rsidR="00BA2C9A" w:rsidRPr="00BA2C9A">
        <w:rPr>
          <w:rFonts w:ascii="Aptos" w:hAnsi="Aptos"/>
          <w:color w:val="000000" w:themeColor="text1"/>
        </w:rPr>
        <w:t>only</w:t>
      </w:r>
      <w:r w:rsidR="007E1F50" w:rsidRPr="00BA2C9A">
        <w:rPr>
          <w:rFonts w:ascii="Aptos" w:hAnsi="Aptos"/>
          <w:color w:val="000000" w:themeColor="text1"/>
        </w:rPr>
        <w:t xml:space="preserve"> a 29% speedup over running sequentially </w:t>
      </w:r>
      <w:r w:rsidR="00BA2C9A" w:rsidRPr="00BA2C9A">
        <w:rPr>
          <w:rFonts w:ascii="Aptos" w:hAnsi="Aptos"/>
          <w:color w:val="000000" w:themeColor="text1"/>
        </w:rPr>
        <w:t xml:space="preserve">on </w:t>
      </w:r>
      <w:proofErr w:type="spellStart"/>
      <w:r w:rsidR="00BA2C9A" w:rsidRPr="00BA2C9A">
        <w:rPr>
          <w:rFonts w:ascii="Aptos" w:hAnsi="Aptos"/>
          <w:color w:val="000000" w:themeColor="text1"/>
        </w:rPr>
        <w:t>Codio</w:t>
      </w:r>
      <w:proofErr w:type="spellEnd"/>
      <w:r w:rsidR="00BA2C9A" w:rsidRPr="00BA2C9A">
        <w:rPr>
          <w:rFonts w:ascii="Aptos" w:hAnsi="Aptos"/>
          <w:color w:val="000000" w:themeColor="text1"/>
        </w:rPr>
        <w:t xml:space="preserve"> and actually incurred a 150% slowdown on my M1 Pro </w:t>
      </w:r>
      <w:proofErr w:type="spellStart"/>
      <w:r w:rsidR="00BA2C9A" w:rsidRPr="00BA2C9A">
        <w:rPr>
          <w:rFonts w:ascii="Aptos" w:hAnsi="Aptos"/>
          <w:color w:val="000000" w:themeColor="text1"/>
        </w:rPr>
        <w:t>Macbook</w:t>
      </w:r>
      <w:proofErr w:type="spellEnd"/>
      <w:r w:rsidR="00BA2C9A" w:rsidRPr="00BA2C9A">
        <w:rPr>
          <w:rFonts w:ascii="Aptos" w:hAnsi="Aptos"/>
          <w:color w:val="000000" w:themeColor="text1"/>
        </w:rPr>
        <w:t xml:space="preserve"> Pro with 16GB of RAM. This might be due to a less parallelized, mobile-class processor or less efficient implementation of Golang on the Apple ARM64 architecture and the overhead of setting up and tearing down goroutines on a less optimized or parallelizable architecture.</w:t>
      </w:r>
    </w:p>
    <w:p w14:paraId="21A03099" w14:textId="035A67F0" w:rsidR="00BA2C9A" w:rsidRDefault="00BA2C9A" w:rsidP="00A34CB0">
      <w:pPr>
        <w:keepNext/>
        <w:rPr>
          <w:rFonts w:ascii="Aptos" w:hAnsi="Aptos"/>
          <w:color w:val="000000" w:themeColor="text1"/>
        </w:rPr>
      </w:pPr>
      <w:r w:rsidRPr="00BA2C9A">
        <w:rPr>
          <w:rFonts w:ascii="Aptos" w:hAnsi="Aptos"/>
          <w:color w:val="000000" w:themeColor="text1"/>
        </w:rPr>
        <w:t>In fact, just spawning the number of goroutines equal to number of trees was roughly comparable to</w:t>
      </w:r>
      <w:r w:rsidR="00D83472">
        <w:rPr>
          <w:rFonts w:ascii="Aptos" w:hAnsi="Aptos"/>
          <w:color w:val="000000" w:themeColor="text1"/>
        </w:rPr>
        <w:t xml:space="preserve"> launching different number of goroutines and iterating;</w:t>
      </w:r>
      <w:r w:rsidRPr="00BA2C9A">
        <w:rPr>
          <w:rFonts w:ascii="Aptos" w:hAnsi="Aptos"/>
          <w:color w:val="000000" w:themeColor="text1"/>
        </w:rPr>
        <w:t xml:space="preserve"> it was within 15-20% margin of performance for various hash-worker values (2,4,8,16) for fine.txt and in fact, some of the hash-worker values showed faster performance. It does appear that </w:t>
      </w:r>
      <w:r w:rsidRPr="00BA2C9A">
        <w:rPr>
          <w:rFonts w:ascii="Aptos" w:hAnsi="Aptos"/>
          <w:color w:val="000000" w:themeColor="text1"/>
        </w:rPr>
        <w:lastRenderedPageBreak/>
        <w:t xml:space="preserve">there is a balance to strike between parallelization and performance (as demonstrated </w:t>
      </w:r>
      <w:r w:rsidR="001F631A">
        <w:rPr>
          <w:noProof/>
        </w:rPr>
        <w:drawing>
          <wp:anchor distT="0" distB="0" distL="114300" distR="114300" simplePos="0" relativeHeight="251661312" behindDoc="0" locked="0" layoutInCell="1" allowOverlap="1" wp14:anchorId="0B66480B" wp14:editId="1C7D0DE7">
            <wp:simplePos x="0" y="0"/>
            <wp:positionH relativeFrom="margin">
              <wp:align>center</wp:align>
            </wp:positionH>
            <wp:positionV relativeFrom="paragraph">
              <wp:posOffset>571158</wp:posOffset>
            </wp:positionV>
            <wp:extent cx="4546600" cy="2932430"/>
            <wp:effectExtent l="0" t="0" r="12700" b="13970"/>
            <wp:wrapTopAndBottom/>
            <wp:docPr id="21061140" name="Chart 2">
              <a:extLst xmlns:a="http://schemas.openxmlformats.org/drawingml/2006/main">
                <a:ext uri="{FF2B5EF4-FFF2-40B4-BE49-F238E27FC236}">
                  <a16:creationId xmlns:a16="http://schemas.microsoft.com/office/drawing/2014/main" id="{55A95184-2A38-A963-D263-5D3933F7E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BA2C9A">
        <w:rPr>
          <w:rFonts w:ascii="Aptos" w:hAnsi="Aptos"/>
          <w:color w:val="000000" w:themeColor="text1"/>
        </w:rPr>
        <w:t>previously in this course).</w:t>
      </w:r>
    </w:p>
    <w:p w14:paraId="15441F0F" w14:textId="5840BA88" w:rsidR="001F631A" w:rsidRDefault="001F631A" w:rsidP="00A34CB0">
      <w:pPr>
        <w:keepNext/>
        <w:rPr>
          <w:rFonts w:ascii="Aptos" w:hAnsi="Aptos"/>
          <w:color w:val="000000" w:themeColor="text1"/>
        </w:rPr>
      </w:pPr>
    </w:p>
    <w:p w14:paraId="7DD712FA" w14:textId="3C369CBF" w:rsidR="001F631A" w:rsidRDefault="00D83472" w:rsidP="001F631A">
      <w:pPr>
        <w:keepNext/>
        <w:rPr>
          <w:rFonts w:ascii="Aptos" w:hAnsi="Aptos"/>
          <w:color w:val="000000" w:themeColor="text1"/>
        </w:rPr>
      </w:pPr>
      <w:r>
        <w:rPr>
          <w:rFonts w:ascii="Aptos" w:hAnsi="Aptos"/>
          <w:color w:val="000000" w:themeColor="text1"/>
        </w:rPr>
        <w:t>I decided to not “sweat” the number of hash calculation workers when working on the next parts of Part 2 for hash compare since results were similar.</w:t>
      </w:r>
      <w:r w:rsidR="001F631A">
        <w:rPr>
          <w:rFonts w:ascii="Aptos" w:hAnsi="Aptos"/>
          <w:color w:val="000000" w:themeColor="text1"/>
        </w:rPr>
        <w:t xml:space="preserve"> If I were targeting a specific platform that had worse parallelization, I might want to limit the number of goroutines launched.</w:t>
      </w:r>
    </w:p>
    <w:p w14:paraId="44EDC9FD" w14:textId="3A118D5A" w:rsidR="001F631A" w:rsidRDefault="001F631A" w:rsidP="001F631A">
      <w:pPr>
        <w:keepNext/>
        <w:rPr>
          <w:rFonts w:ascii="Aptos" w:hAnsi="Aptos"/>
          <w:color w:val="000000" w:themeColor="text1"/>
        </w:rPr>
      </w:pPr>
      <w:r>
        <w:rPr>
          <w:rFonts w:ascii="Aptos" w:hAnsi="Aptos"/>
          <w:color w:val="000000" w:themeColor="text1"/>
        </w:rPr>
        <w:t xml:space="preserve">Following this, I implemented both the channel-based and mutex-based options for hash comparison. I saw a slight performance benefit to the channel-based option both on fine.txt and coarse.txt, as well as on both the </w:t>
      </w:r>
      <w:proofErr w:type="spellStart"/>
      <w:r>
        <w:rPr>
          <w:rFonts w:ascii="Aptos" w:hAnsi="Aptos"/>
          <w:color w:val="000000" w:themeColor="text1"/>
        </w:rPr>
        <w:t>Macbook</w:t>
      </w:r>
      <w:proofErr w:type="spellEnd"/>
      <w:r>
        <w:rPr>
          <w:rFonts w:ascii="Aptos" w:hAnsi="Aptos"/>
          <w:color w:val="000000" w:themeColor="text1"/>
        </w:rPr>
        <w:t xml:space="preserve"> and </w:t>
      </w:r>
      <w:proofErr w:type="spellStart"/>
      <w:r>
        <w:rPr>
          <w:rFonts w:ascii="Aptos" w:hAnsi="Aptos"/>
          <w:color w:val="000000" w:themeColor="text1"/>
        </w:rPr>
        <w:t>Codio</w:t>
      </w:r>
      <w:proofErr w:type="spellEnd"/>
      <w:r>
        <w:rPr>
          <w:rFonts w:ascii="Aptos" w:hAnsi="Aptos"/>
          <w:color w:val="000000" w:themeColor="text1"/>
        </w:rPr>
        <w:t>. However, as the number of hash-workers increased, the mutex did worse (predictably so) as more threads led to more contention for the lock.</w:t>
      </w:r>
    </w:p>
    <w:p w14:paraId="65E8361F" w14:textId="74E56C5F" w:rsidR="001F631A" w:rsidRDefault="001F631A" w:rsidP="001F631A">
      <w:pPr>
        <w:keepNext/>
        <w:rPr>
          <w:rFonts w:ascii="Aptos" w:hAnsi="Aptos"/>
          <w:color w:val="000000" w:themeColor="text1"/>
        </w:rPr>
      </w:pPr>
      <w:r>
        <w:rPr>
          <w:rFonts w:ascii="Aptos" w:hAnsi="Aptos"/>
          <w:color w:val="000000" w:themeColor="text1"/>
        </w:rPr>
        <w:t>I did not attempt the fine-grain synchronization, but I imagine this might alleviate some lock contention and could result in a fine-grained structure winning out over a channel.</w:t>
      </w:r>
    </w:p>
    <w:p w14:paraId="36C56302" w14:textId="451F9EF0" w:rsidR="001F631A" w:rsidRDefault="001F631A" w:rsidP="004541C6">
      <w:pPr>
        <w:keepNext/>
        <w:rPr>
          <w:rFonts w:ascii="Aptos" w:hAnsi="Aptos"/>
          <w:color w:val="000000" w:themeColor="text1"/>
        </w:rPr>
      </w:pPr>
      <w:r>
        <w:rPr>
          <w:rFonts w:ascii="Aptos" w:hAnsi="Aptos"/>
          <w:color w:val="000000" w:themeColor="text1"/>
        </w:rPr>
        <w:t>For my project, I decided that the channel-based method was more efficient than basic mutex, with about a 5-15% speedup across most hash-worker values</w:t>
      </w:r>
      <w:r w:rsidR="004541C6">
        <w:rPr>
          <w:rFonts w:ascii="Aptos" w:hAnsi="Aptos"/>
          <w:color w:val="000000" w:themeColor="text1"/>
        </w:rPr>
        <w:t xml:space="preserve"> on fine.txt but was </w:t>
      </w:r>
      <w:proofErr w:type="gramStart"/>
      <w:r w:rsidR="004541C6">
        <w:rPr>
          <w:rFonts w:ascii="Aptos" w:hAnsi="Aptos"/>
          <w:color w:val="000000" w:themeColor="text1"/>
        </w:rPr>
        <w:t>pretty similar</w:t>
      </w:r>
      <w:proofErr w:type="gramEnd"/>
      <w:r w:rsidR="004541C6">
        <w:rPr>
          <w:rFonts w:ascii="Aptos" w:hAnsi="Aptos"/>
          <w:color w:val="000000" w:themeColor="text1"/>
        </w:rPr>
        <w:t xml:space="preserve"> on coarse.txt</w:t>
      </w:r>
      <w:r>
        <w:rPr>
          <w:rFonts w:ascii="Aptos" w:hAnsi="Aptos"/>
          <w:color w:val="000000" w:themeColor="text1"/>
        </w:rPr>
        <w:t>. It stands to reason that since channels are a much more commonly used synchronization device in Golang it might have better support and a more efficient implementation. See the graphs below for performance details on mutex vs. channel. In either case, they both demonstrated a significant speedup over sequential.</w:t>
      </w:r>
      <w:r w:rsidR="004541C6">
        <w:rPr>
          <w:rFonts w:ascii="Aptos" w:hAnsi="Aptos"/>
          <w:color w:val="000000" w:themeColor="text1"/>
        </w:rPr>
        <w:t xml:space="preserve"> Channels showed less overhead than mutex on </w:t>
      </w:r>
      <w:proofErr w:type="spellStart"/>
      <w:r w:rsidR="004541C6">
        <w:rPr>
          <w:rFonts w:ascii="Aptos" w:hAnsi="Aptos"/>
          <w:color w:val="000000" w:themeColor="text1"/>
        </w:rPr>
        <w:t>Codio</w:t>
      </w:r>
      <w:proofErr w:type="spellEnd"/>
      <w:r w:rsidR="004541C6">
        <w:rPr>
          <w:rFonts w:ascii="Aptos" w:hAnsi="Aptos"/>
          <w:color w:val="000000" w:themeColor="text1"/>
        </w:rPr>
        <w:t xml:space="preserve"> but slightly more </w:t>
      </w:r>
      <w:r w:rsidR="004541C6">
        <w:rPr>
          <w:rFonts w:ascii="Aptos" w:hAnsi="Aptos"/>
          <w:color w:val="000000" w:themeColor="text1"/>
        </w:rPr>
        <w:lastRenderedPageBreak/>
        <w:t xml:space="preserve">overhead on the M1 Pro </w:t>
      </w:r>
      <w:proofErr w:type="spellStart"/>
      <w:r w:rsidR="004541C6">
        <w:rPr>
          <w:rFonts w:ascii="Aptos" w:hAnsi="Aptos"/>
          <w:color w:val="000000" w:themeColor="text1"/>
        </w:rPr>
        <w:t>Macbook</w:t>
      </w:r>
      <w:proofErr w:type="spellEnd"/>
      <w:r w:rsidR="004541C6">
        <w:rPr>
          <w:rFonts w:ascii="Aptos" w:hAnsi="Aptos"/>
          <w:color w:val="000000" w:themeColor="text1"/>
        </w:rPr>
        <w:t xml:space="preserve">. This again </w:t>
      </w:r>
      <w:r w:rsidR="004541C6">
        <w:rPr>
          <w:noProof/>
        </w:rPr>
        <w:drawing>
          <wp:anchor distT="0" distB="0" distL="114300" distR="114300" simplePos="0" relativeHeight="251663360" behindDoc="1" locked="0" layoutInCell="1" allowOverlap="1" wp14:anchorId="4F5AAF2A" wp14:editId="40C7BA69">
            <wp:simplePos x="0" y="0"/>
            <wp:positionH relativeFrom="column">
              <wp:posOffset>228600</wp:posOffset>
            </wp:positionH>
            <wp:positionV relativeFrom="paragraph">
              <wp:posOffset>483577</wp:posOffset>
            </wp:positionV>
            <wp:extent cx="2743200" cy="2743200"/>
            <wp:effectExtent l="0" t="0" r="12700" b="12700"/>
            <wp:wrapTight wrapText="bothSides">
              <wp:wrapPolygon edited="0">
                <wp:start x="0" y="0"/>
                <wp:lineTo x="0" y="21600"/>
                <wp:lineTo x="21600" y="21600"/>
                <wp:lineTo x="21600" y="0"/>
                <wp:lineTo x="0" y="0"/>
              </wp:wrapPolygon>
            </wp:wrapTight>
            <wp:docPr id="1338522098" name="Chart 1">
              <a:extLst xmlns:a="http://schemas.openxmlformats.org/drawingml/2006/main">
                <a:ext uri="{FF2B5EF4-FFF2-40B4-BE49-F238E27FC236}">
                  <a16:creationId xmlns:a16="http://schemas.microsoft.com/office/drawing/2014/main" id="{14C27C08-3598-F148-BAB5-D64BD4DC5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4541C6">
        <w:rPr>
          <w:rFonts w:ascii="Aptos" w:hAnsi="Aptos"/>
          <w:color w:val="000000" w:themeColor="text1"/>
        </w:rPr>
        <w:t xml:space="preserve">speaks to taking into consideration target </w:t>
      </w:r>
      <w:r w:rsidR="004541C6">
        <w:rPr>
          <w:noProof/>
        </w:rPr>
        <w:drawing>
          <wp:anchor distT="0" distB="0" distL="114300" distR="114300" simplePos="0" relativeHeight="251659264" behindDoc="1" locked="0" layoutInCell="1" allowOverlap="1" wp14:anchorId="31F2EE13" wp14:editId="3DD68655">
            <wp:simplePos x="0" y="0"/>
            <wp:positionH relativeFrom="column">
              <wp:posOffset>3041650</wp:posOffset>
            </wp:positionH>
            <wp:positionV relativeFrom="paragraph">
              <wp:posOffset>485482</wp:posOffset>
            </wp:positionV>
            <wp:extent cx="2743200" cy="2743200"/>
            <wp:effectExtent l="0" t="0" r="12700" b="12700"/>
            <wp:wrapTight wrapText="bothSides">
              <wp:wrapPolygon edited="0">
                <wp:start x="0" y="0"/>
                <wp:lineTo x="0" y="21600"/>
                <wp:lineTo x="21600" y="21600"/>
                <wp:lineTo x="21600" y="0"/>
                <wp:lineTo x="0" y="0"/>
              </wp:wrapPolygon>
            </wp:wrapTight>
            <wp:docPr id="672851353" name="Chart 1">
              <a:extLst xmlns:a="http://schemas.openxmlformats.org/drawingml/2006/main">
                <a:ext uri="{FF2B5EF4-FFF2-40B4-BE49-F238E27FC236}">
                  <a16:creationId xmlns:a16="http://schemas.microsoft.com/office/drawing/2014/main" id="{7D0D591B-3EBE-72C3-A084-22B8B717CD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4541C6">
        <w:rPr>
          <w:noProof/>
        </w:rPr>
        <w:drawing>
          <wp:anchor distT="0" distB="0" distL="114300" distR="114300" simplePos="0" relativeHeight="251662336" behindDoc="1" locked="0" layoutInCell="1" allowOverlap="1" wp14:anchorId="07EC0FF0" wp14:editId="47427801">
            <wp:simplePos x="0" y="0"/>
            <wp:positionH relativeFrom="column">
              <wp:posOffset>3041650</wp:posOffset>
            </wp:positionH>
            <wp:positionV relativeFrom="paragraph">
              <wp:posOffset>3383280</wp:posOffset>
            </wp:positionV>
            <wp:extent cx="2743200" cy="2743200"/>
            <wp:effectExtent l="0" t="0" r="12700" b="12700"/>
            <wp:wrapTight wrapText="bothSides">
              <wp:wrapPolygon edited="0">
                <wp:start x="0" y="0"/>
                <wp:lineTo x="0" y="21600"/>
                <wp:lineTo x="21600" y="21600"/>
                <wp:lineTo x="21600" y="0"/>
                <wp:lineTo x="0" y="0"/>
              </wp:wrapPolygon>
            </wp:wrapTight>
            <wp:docPr id="615320701" name="Chart 2">
              <a:extLst xmlns:a="http://schemas.openxmlformats.org/drawingml/2006/main">
                <a:ext uri="{FF2B5EF4-FFF2-40B4-BE49-F238E27FC236}">
                  <a16:creationId xmlns:a16="http://schemas.microsoft.com/office/drawing/2014/main" id="{319BEC1A-9635-D94A-A5B3-B6D2883B72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4541C6">
        <w:rPr>
          <w:noProof/>
        </w:rPr>
        <w:drawing>
          <wp:anchor distT="0" distB="0" distL="114300" distR="114300" simplePos="0" relativeHeight="251664384" behindDoc="1" locked="0" layoutInCell="1" allowOverlap="1" wp14:anchorId="10E862A9" wp14:editId="62023688">
            <wp:simplePos x="0" y="0"/>
            <wp:positionH relativeFrom="column">
              <wp:posOffset>228600</wp:posOffset>
            </wp:positionH>
            <wp:positionV relativeFrom="paragraph">
              <wp:posOffset>3385087</wp:posOffset>
            </wp:positionV>
            <wp:extent cx="2743200" cy="2743200"/>
            <wp:effectExtent l="0" t="0" r="12700" b="12700"/>
            <wp:wrapTight wrapText="bothSides">
              <wp:wrapPolygon edited="0">
                <wp:start x="0" y="0"/>
                <wp:lineTo x="0" y="21600"/>
                <wp:lineTo x="21600" y="21600"/>
                <wp:lineTo x="21600" y="0"/>
                <wp:lineTo x="0" y="0"/>
              </wp:wrapPolygon>
            </wp:wrapTight>
            <wp:docPr id="1928267515" name="Chart 2">
              <a:extLst xmlns:a="http://schemas.openxmlformats.org/drawingml/2006/main">
                <a:ext uri="{FF2B5EF4-FFF2-40B4-BE49-F238E27FC236}">
                  <a16:creationId xmlns:a16="http://schemas.microsoft.com/office/drawing/2014/main" id="{01DEB366-1851-8444-BC4D-77F9912738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541C6">
        <w:rPr>
          <w:rFonts w:ascii="Aptos" w:hAnsi="Aptos"/>
          <w:color w:val="000000" w:themeColor="text1"/>
        </w:rPr>
        <w:t>hardware for optimizations.</w:t>
      </w:r>
    </w:p>
    <w:p w14:paraId="0C975736" w14:textId="19F12F33" w:rsidR="004541C6" w:rsidRDefault="004541C6" w:rsidP="004541C6">
      <w:pPr>
        <w:keepNext/>
        <w:rPr>
          <w:rFonts w:ascii="Aptos" w:hAnsi="Aptos"/>
          <w:color w:val="000000" w:themeColor="text1"/>
        </w:rPr>
      </w:pPr>
      <w:r>
        <w:rPr>
          <w:rFonts w:ascii="Aptos" w:hAnsi="Aptos"/>
          <w:color w:val="000000" w:themeColor="text1"/>
        </w:rPr>
        <w:t xml:space="preserve">I </w:t>
      </w:r>
      <w:proofErr w:type="gramStart"/>
      <w:r>
        <w:rPr>
          <w:rFonts w:ascii="Aptos" w:hAnsi="Aptos"/>
          <w:color w:val="000000" w:themeColor="text1"/>
        </w:rPr>
        <w:t>actually found</w:t>
      </w:r>
      <w:proofErr w:type="gramEnd"/>
      <w:r>
        <w:rPr>
          <w:rFonts w:ascii="Aptos" w:hAnsi="Aptos"/>
          <w:color w:val="000000" w:themeColor="text1"/>
        </w:rPr>
        <w:t xml:space="preserve"> the channel implementation simpler, as this felt more natural to write in Golang.</w:t>
      </w:r>
    </w:p>
    <w:p w14:paraId="2A559B52" w14:textId="1C691DF4" w:rsidR="00BF0047" w:rsidRPr="00BA2C9A" w:rsidRDefault="004541C6" w:rsidP="00080556">
      <w:pPr>
        <w:pStyle w:val="Heading1"/>
        <w:rPr>
          <w:rFonts w:ascii="Aptos" w:hAnsi="Aptos"/>
          <w:color w:val="000000" w:themeColor="text1"/>
        </w:rPr>
      </w:pPr>
      <w:r>
        <w:rPr>
          <w:rFonts w:ascii="Aptos" w:hAnsi="Aptos"/>
          <w:color w:val="000000" w:themeColor="text1"/>
        </w:rPr>
        <w:t>Parallelize Tree Comparisons</w:t>
      </w:r>
    </w:p>
    <w:p w14:paraId="0066F428" w14:textId="34F8B76B" w:rsidR="00D740A5" w:rsidRPr="004541C6" w:rsidRDefault="004541C6" w:rsidP="004541C6">
      <w:pPr>
        <w:pStyle w:val="Caption"/>
        <w:rPr>
          <w:rFonts w:ascii="Aptos" w:hAnsi="Aptos"/>
          <w:i w:val="0"/>
          <w:iCs w:val="0"/>
          <w:color w:val="000000" w:themeColor="text1"/>
          <w:sz w:val="22"/>
          <w:szCs w:val="22"/>
        </w:rPr>
      </w:pPr>
      <w:r>
        <w:rPr>
          <w:rFonts w:ascii="Aptos" w:hAnsi="Aptos"/>
          <w:i w:val="0"/>
          <w:iCs w:val="0"/>
          <w:color w:val="000000" w:themeColor="text1"/>
          <w:sz w:val="22"/>
          <w:szCs w:val="22"/>
        </w:rPr>
        <w:t>For this section, we were asked to implement an adjacency matrix for tree comparison. The initial approach was to spawn one goroutine for each required tree comparison (when there were two or more trees with the same hash).</w:t>
      </w:r>
    </w:p>
    <w:sectPr w:rsidR="00D740A5" w:rsidRPr="004541C6" w:rsidSect="001F631A">
      <w:footerReference w:type="default" r:id="rId13"/>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7F29" w14:textId="77777777" w:rsidR="00302920" w:rsidRDefault="00302920">
      <w:pPr>
        <w:spacing w:after="0" w:line="240" w:lineRule="auto"/>
      </w:pPr>
      <w:r>
        <w:separator/>
      </w:r>
    </w:p>
    <w:p w14:paraId="1EDD3F8F" w14:textId="77777777" w:rsidR="00302920" w:rsidRDefault="00302920"/>
  </w:endnote>
  <w:endnote w:type="continuationSeparator" w:id="0">
    <w:p w14:paraId="1C1875F8" w14:textId="77777777" w:rsidR="00302920" w:rsidRDefault="00302920">
      <w:pPr>
        <w:spacing w:after="0" w:line="240" w:lineRule="auto"/>
      </w:pPr>
      <w:r>
        <w:continuationSeparator/>
      </w:r>
    </w:p>
    <w:p w14:paraId="717274F8" w14:textId="77777777" w:rsidR="00302920" w:rsidRDefault="003029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EB97" w14:textId="77777777" w:rsidR="00302920" w:rsidRDefault="00302920">
      <w:pPr>
        <w:spacing w:after="0" w:line="240" w:lineRule="auto"/>
      </w:pPr>
      <w:r>
        <w:separator/>
      </w:r>
    </w:p>
    <w:p w14:paraId="2F11E3D0" w14:textId="77777777" w:rsidR="00302920" w:rsidRDefault="00302920"/>
  </w:footnote>
  <w:footnote w:type="continuationSeparator" w:id="0">
    <w:p w14:paraId="0580BAE0" w14:textId="77777777" w:rsidR="00302920" w:rsidRDefault="00302920">
      <w:pPr>
        <w:spacing w:after="0" w:line="240" w:lineRule="auto"/>
      </w:pPr>
      <w:r>
        <w:continuationSeparator/>
      </w:r>
    </w:p>
    <w:p w14:paraId="368DD773" w14:textId="77777777" w:rsidR="00302920" w:rsidRDefault="003029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21640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5347B"/>
    <w:rsid w:val="00080556"/>
    <w:rsid w:val="001202C7"/>
    <w:rsid w:val="001F631A"/>
    <w:rsid w:val="0022738A"/>
    <w:rsid w:val="00302920"/>
    <w:rsid w:val="00366C97"/>
    <w:rsid w:val="00372455"/>
    <w:rsid w:val="00392647"/>
    <w:rsid w:val="00414AA4"/>
    <w:rsid w:val="0044029F"/>
    <w:rsid w:val="004541C6"/>
    <w:rsid w:val="004E19F5"/>
    <w:rsid w:val="004F31FC"/>
    <w:rsid w:val="004F5795"/>
    <w:rsid w:val="005C62B4"/>
    <w:rsid w:val="0068608C"/>
    <w:rsid w:val="006A6FE1"/>
    <w:rsid w:val="006C7A1B"/>
    <w:rsid w:val="0070201B"/>
    <w:rsid w:val="007E1F50"/>
    <w:rsid w:val="008422CC"/>
    <w:rsid w:val="00843424"/>
    <w:rsid w:val="009136BF"/>
    <w:rsid w:val="00950F7E"/>
    <w:rsid w:val="00954DDA"/>
    <w:rsid w:val="00A34CB0"/>
    <w:rsid w:val="00AD0C1E"/>
    <w:rsid w:val="00B170FA"/>
    <w:rsid w:val="00B27CD3"/>
    <w:rsid w:val="00B93D1F"/>
    <w:rsid w:val="00BA2C9A"/>
    <w:rsid w:val="00BF0047"/>
    <w:rsid w:val="00CB6161"/>
    <w:rsid w:val="00CE10F4"/>
    <w:rsid w:val="00D740A5"/>
    <w:rsid w:val="00D83472"/>
    <w:rsid w:val="00DF29A2"/>
    <w:rsid w:val="00E12673"/>
    <w:rsid w:val="00E50363"/>
    <w:rsid w:val="00FD1D9B"/>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156">
      <w:bodyDiv w:val="1"/>
      <w:marLeft w:val="0"/>
      <w:marRight w:val="0"/>
      <w:marTop w:val="0"/>
      <w:marBottom w:val="0"/>
      <w:divBdr>
        <w:top w:val="none" w:sz="0" w:space="0" w:color="auto"/>
        <w:left w:val="none" w:sz="0" w:space="0" w:color="auto"/>
        <w:bottom w:val="none" w:sz="0" w:space="0" w:color="auto"/>
        <w:right w:val="none" w:sz="0" w:space="0" w:color="auto"/>
      </w:divBdr>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77076123">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 w:id="20001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ohnpeterson/Documents/UTexas%20CS/PS/cs380p-f23/simple-hashTime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hashTime vs. hash-workers, fine.txt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hashTime!$C$1</c:f>
              <c:strCache>
                <c:ptCount val="1"/>
                <c:pt idx="0">
                  <c:v>hashTime (Mac M1 Pro, 16GB Ram)</c:v>
                </c:pt>
              </c:strCache>
            </c:strRef>
          </c:tx>
          <c:spPr>
            <a:solidFill>
              <a:schemeClr val="accent1"/>
            </a:solidFill>
            <a:ln>
              <a:noFill/>
            </a:ln>
            <a:effectLst/>
          </c:spPr>
          <c:invertIfNegative val="0"/>
          <c:cat>
            <c:strRef>
              <c:f>(hashTime!$B$32:$B$37,hashTime!$B$62)</c:f>
              <c:strCache>
                <c:ptCount val="7"/>
                <c:pt idx="0">
                  <c:v>1</c:v>
                </c:pt>
                <c:pt idx="1">
                  <c:v>2</c:v>
                </c:pt>
                <c:pt idx="2">
                  <c:v>4</c:v>
                </c:pt>
                <c:pt idx="3">
                  <c:v>8</c:v>
                </c:pt>
                <c:pt idx="4">
                  <c:v>16</c:v>
                </c:pt>
                <c:pt idx="5">
                  <c:v>100000</c:v>
                </c:pt>
                <c:pt idx="6">
                  <c:v>equal</c:v>
                </c:pt>
              </c:strCache>
            </c:strRef>
          </c:cat>
          <c:val>
            <c:numRef>
              <c:f>(hashTime!$C$32:$C$37,hashTime!$C$62)</c:f>
              <c:numCache>
                <c:formatCode>0.00E+00</c:formatCode>
                <c:ptCount val="7"/>
                <c:pt idx="0">
                  <c:v>1.5187000000000001E-2</c:v>
                </c:pt>
                <c:pt idx="1">
                  <c:v>3.7741999999999998E-2</c:v>
                </c:pt>
                <c:pt idx="2">
                  <c:v>3.4825000000000002E-2</c:v>
                </c:pt>
                <c:pt idx="3">
                  <c:v>3.7497999999999997E-2</c:v>
                </c:pt>
                <c:pt idx="4">
                  <c:v>3.8966000000000001E-2</c:v>
                </c:pt>
                <c:pt idx="5">
                  <c:v>3.7199000000000003E-2</c:v>
                </c:pt>
                <c:pt idx="6">
                  <c:v>3.7116000000000003E-2</c:v>
                </c:pt>
              </c:numCache>
            </c:numRef>
          </c:val>
          <c:extLst>
            <c:ext xmlns:c16="http://schemas.microsoft.com/office/drawing/2014/chart" uri="{C3380CC4-5D6E-409C-BE32-E72D297353CC}">
              <c16:uniqueId val="{00000000-FB0B-494F-B424-D558E2CD90B8}"/>
            </c:ext>
          </c:extLst>
        </c:ser>
        <c:ser>
          <c:idx val="1"/>
          <c:order val="1"/>
          <c:tx>
            <c:strRef>
              <c:f>hashTime!$D$1</c:f>
              <c:strCache>
                <c:ptCount val="1"/>
                <c:pt idx="0">
                  <c:v>hashTime (Codio)</c:v>
                </c:pt>
              </c:strCache>
            </c:strRef>
          </c:tx>
          <c:spPr>
            <a:solidFill>
              <a:schemeClr val="accent2"/>
            </a:solidFill>
            <a:ln>
              <a:noFill/>
            </a:ln>
            <a:effectLst/>
          </c:spPr>
          <c:invertIfNegative val="0"/>
          <c:cat>
            <c:strRef>
              <c:f>(hashTime!$B$32:$B$37,hashTime!$B$62)</c:f>
              <c:strCache>
                <c:ptCount val="7"/>
                <c:pt idx="0">
                  <c:v>1</c:v>
                </c:pt>
                <c:pt idx="1">
                  <c:v>2</c:v>
                </c:pt>
                <c:pt idx="2">
                  <c:v>4</c:v>
                </c:pt>
                <c:pt idx="3">
                  <c:v>8</c:v>
                </c:pt>
                <c:pt idx="4">
                  <c:v>16</c:v>
                </c:pt>
                <c:pt idx="5">
                  <c:v>100000</c:v>
                </c:pt>
                <c:pt idx="6">
                  <c:v>equal</c:v>
                </c:pt>
              </c:strCache>
            </c:strRef>
          </c:cat>
          <c:val>
            <c:numRef>
              <c:f>(hashTime!$D$32:$D$37,hashTime!$D$62)</c:f>
              <c:numCache>
                <c:formatCode>0.00E+00</c:formatCode>
                <c:ptCount val="7"/>
                <c:pt idx="0">
                  <c:v>4.4693999999999998E-2</c:v>
                </c:pt>
                <c:pt idx="1">
                  <c:v>3.5922000000000003E-2</c:v>
                </c:pt>
                <c:pt idx="2">
                  <c:v>3.4011E-2</c:v>
                </c:pt>
                <c:pt idx="3">
                  <c:v>3.4283000000000001E-2</c:v>
                </c:pt>
                <c:pt idx="4">
                  <c:v>3.4386E-2</c:v>
                </c:pt>
                <c:pt idx="5">
                  <c:v>3.4412999999999999E-2</c:v>
                </c:pt>
                <c:pt idx="6">
                  <c:v>3.6327999999999999E-2</c:v>
                </c:pt>
              </c:numCache>
            </c:numRef>
          </c:val>
          <c:extLst>
            <c:ext xmlns:c16="http://schemas.microsoft.com/office/drawing/2014/chart" uri="{C3380CC4-5D6E-409C-BE32-E72D297353CC}">
              <c16:uniqueId val="{00000001-FB0B-494F-B424-D558E2CD90B8}"/>
            </c:ext>
          </c:extLst>
        </c:ser>
        <c:dLbls>
          <c:showLegendKey val="0"/>
          <c:showVal val="0"/>
          <c:showCatName val="0"/>
          <c:showSerName val="0"/>
          <c:showPercent val="0"/>
          <c:showBubbleSize val="0"/>
        </c:dLbls>
        <c:gapWidth val="219"/>
        <c:overlap val="-27"/>
        <c:axId val="1227496592"/>
        <c:axId val="963516000"/>
      </c:barChart>
      <c:catAx>
        <c:axId val="1227496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516000"/>
        <c:crosses val="autoZero"/>
        <c:auto val="1"/>
        <c:lblAlgn val="ctr"/>
        <c:lblOffset val="100"/>
        <c:noMultiLvlLbl val="0"/>
      </c:catAx>
      <c:valAx>
        <c:axId val="96351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u="none" strike="noStrike" kern="1200" baseline="0">
                    <a:solidFill>
                      <a:sysClr val="windowText" lastClr="000000">
                        <a:lumMod val="65000"/>
                        <a:lumOff val="35000"/>
                      </a:sysClr>
                    </a:solidFill>
                  </a:rPr>
                  <a:t>hashTime (seconds)</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496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hashTime vs. hash-workers, coarse.txt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26125016495843"/>
          <c:y val="0.1577091354269326"/>
          <c:w val="0.76738749835041564"/>
          <c:h val="0.55682352178909644"/>
        </c:manualLayout>
      </c:layout>
      <c:barChart>
        <c:barDir val="col"/>
        <c:grouping val="clustered"/>
        <c:varyColors val="0"/>
        <c:ser>
          <c:idx val="0"/>
          <c:order val="0"/>
          <c:tx>
            <c:strRef>
              <c:f>hashTime!$C$1</c:f>
              <c:strCache>
                <c:ptCount val="1"/>
                <c:pt idx="0">
                  <c:v>hashTime (Mac M1 Pro, 16GB Ram)</c:v>
                </c:pt>
              </c:strCache>
            </c:strRef>
          </c:tx>
          <c:spPr>
            <a:solidFill>
              <a:schemeClr val="accent1"/>
            </a:solidFill>
            <a:ln>
              <a:noFill/>
            </a:ln>
            <a:effectLst/>
          </c:spPr>
          <c:invertIfNegative val="0"/>
          <c:cat>
            <c:strRef>
              <c:f>(hashTime!$B$2:$B$5,hashTime!$B$7,hashTime!$B$28,hashTime!$B$29)</c:f>
              <c:strCache>
                <c:ptCount val="7"/>
                <c:pt idx="0">
                  <c:v>1</c:v>
                </c:pt>
                <c:pt idx="1">
                  <c:v>2</c:v>
                </c:pt>
                <c:pt idx="2">
                  <c:v>4</c:v>
                </c:pt>
                <c:pt idx="3">
                  <c:v>8</c:v>
                </c:pt>
                <c:pt idx="4">
                  <c:v>16</c:v>
                </c:pt>
                <c:pt idx="5">
                  <c:v>100</c:v>
                </c:pt>
                <c:pt idx="6">
                  <c:v>equal</c:v>
                </c:pt>
              </c:strCache>
            </c:strRef>
          </c:cat>
          <c:val>
            <c:numRef>
              <c:f>(hashTime!$C$2:$C$5,hashTime!$C$7,hashTime!$C$28,hashTime!$C$29)</c:f>
              <c:numCache>
                <c:formatCode>0.00E+00</c:formatCode>
                <c:ptCount val="7"/>
                <c:pt idx="0">
                  <c:v>1.0501E-2</c:v>
                </c:pt>
                <c:pt idx="1">
                  <c:v>1.4113000000000001E-3</c:v>
                </c:pt>
                <c:pt idx="2">
                  <c:v>1.5134E-3</c:v>
                </c:pt>
                <c:pt idx="3">
                  <c:v>1.4277000000000001E-3</c:v>
                </c:pt>
                <c:pt idx="4">
                  <c:v>1.4568000000000001E-3</c:v>
                </c:pt>
                <c:pt idx="5">
                  <c:v>1.5644000000000001E-3</c:v>
                </c:pt>
                <c:pt idx="6">
                  <c:v>1.4402E-3</c:v>
                </c:pt>
              </c:numCache>
            </c:numRef>
          </c:val>
          <c:extLst>
            <c:ext xmlns:c16="http://schemas.microsoft.com/office/drawing/2014/chart" uri="{C3380CC4-5D6E-409C-BE32-E72D297353CC}">
              <c16:uniqueId val="{00000000-DB40-D744-8619-8D10F94F3EDA}"/>
            </c:ext>
          </c:extLst>
        </c:ser>
        <c:ser>
          <c:idx val="1"/>
          <c:order val="1"/>
          <c:tx>
            <c:strRef>
              <c:f>hashTime!$D$1</c:f>
              <c:strCache>
                <c:ptCount val="1"/>
                <c:pt idx="0">
                  <c:v>hashTime (Codio)</c:v>
                </c:pt>
              </c:strCache>
            </c:strRef>
          </c:tx>
          <c:spPr>
            <a:solidFill>
              <a:schemeClr val="accent2"/>
            </a:solidFill>
            <a:ln>
              <a:noFill/>
            </a:ln>
            <a:effectLst/>
          </c:spPr>
          <c:invertIfNegative val="0"/>
          <c:cat>
            <c:strRef>
              <c:f>(hashTime!$B$2:$B$5,hashTime!$B$7,hashTime!$B$28,hashTime!$B$29)</c:f>
              <c:strCache>
                <c:ptCount val="7"/>
                <c:pt idx="0">
                  <c:v>1</c:v>
                </c:pt>
                <c:pt idx="1">
                  <c:v>2</c:v>
                </c:pt>
                <c:pt idx="2">
                  <c:v>4</c:v>
                </c:pt>
                <c:pt idx="3">
                  <c:v>8</c:v>
                </c:pt>
                <c:pt idx="4">
                  <c:v>16</c:v>
                </c:pt>
                <c:pt idx="5">
                  <c:v>100</c:v>
                </c:pt>
                <c:pt idx="6">
                  <c:v>equal</c:v>
                </c:pt>
              </c:strCache>
            </c:strRef>
          </c:cat>
          <c:val>
            <c:numRef>
              <c:f>(hashTime!$D$2:$D$5,hashTime!$D$7,hashTime!$D$28,hashTime!$D$29)</c:f>
              <c:numCache>
                <c:formatCode>0.00E+00</c:formatCode>
                <c:ptCount val="7"/>
                <c:pt idx="0">
                  <c:v>4.1061E-2</c:v>
                </c:pt>
                <c:pt idx="1">
                  <c:v>9.2315999999999995E-3</c:v>
                </c:pt>
                <c:pt idx="2">
                  <c:v>1.0473E-2</c:v>
                </c:pt>
                <c:pt idx="3">
                  <c:v>9.5630999999999997E-3</c:v>
                </c:pt>
                <c:pt idx="4">
                  <c:v>9.0340000000000004E-3</c:v>
                </c:pt>
                <c:pt idx="5">
                  <c:v>9.7756000000000006E-3</c:v>
                </c:pt>
                <c:pt idx="6">
                  <c:v>1.4149E-2</c:v>
                </c:pt>
              </c:numCache>
            </c:numRef>
          </c:val>
          <c:extLst>
            <c:ext xmlns:c16="http://schemas.microsoft.com/office/drawing/2014/chart" uri="{C3380CC4-5D6E-409C-BE32-E72D297353CC}">
              <c16:uniqueId val="{00000001-DB40-D744-8619-8D10F94F3EDA}"/>
            </c:ext>
          </c:extLst>
        </c:ser>
        <c:dLbls>
          <c:showLegendKey val="0"/>
          <c:showVal val="0"/>
          <c:showCatName val="0"/>
          <c:showSerName val="0"/>
          <c:showPercent val="0"/>
          <c:showBubbleSize val="0"/>
        </c:dLbls>
        <c:gapWidth val="219"/>
        <c:overlap val="-27"/>
        <c:axId val="215978176"/>
        <c:axId val="215979904"/>
      </c:barChart>
      <c:catAx>
        <c:axId val="21597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979904"/>
        <c:crosses val="autoZero"/>
        <c:auto val="1"/>
        <c:lblAlgn val="ctr"/>
        <c:lblOffset val="100"/>
        <c:noMultiLvlLbl val="0"/>
      </c:catAx>
      <c:valAx>
        <c:axId val="21597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hashTime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97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hashGroupTime vs. hash-workers (</a:t>
            </a:r>
            <a:r>
              <a:rPr lang="en-US" baseline="0"/>
              <a:t>fine.txt, M1 Pro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hash-workers (channel)</c:v>
          </c:tx>
          <c:spPr>
            <a:solidFill>
              <a:schemeClr val="accent1"/>
            </a:solidFill>
            <a:ln>
              <a:noFill/>
            </a:ln>
            <a:effectLst/>
          </c:spPr>
          <c:invertIfNegative val="0"/>
          <c:cat>
            <c:numRef>
              <c:f>hashGroupTime!$C$16:$C$21</c:f>
              <c:numCache>
                <c:formatCode>General</c:formatCode>
                <c:ptCount val="6"/>
                <c:pt idx="0">
                  <c:v>1</c:v>
                </c:pt>
                <c:pt idx="1">
                  <c:v>2</c:v>
                </c:pt>
                <c:pt idx="2">
                  <c:v>4</c:v>
                </c:pt>
                <c:pt idx="3">
                  <c:v>8</c:v>
                </c:pt>
                <c:pt idx="4">
                  <c:v>16</c:v>
                </c:pt>
                <c:pt idx="5">
                  <c:v>100</c:v>
                </c:pt>
              </c:numCache>
            </c:numRef>
          </c:cat>
          <c:val>
            <c:numRef>
              <c:f>hashGroupTime!$D$30:$D$35</c:f>
              <c:numCache>
                <c:formatCode>0.00E+00</c:formatCode>
                <c:ptCount val="6"/>
                <c:pt idx="0">
                  <c:v>1.8558999999999999E-2</c:v>
                </c:pt>
                <c:pt idx="1">
                  <c:v>2.1507999999999999E-2</c:v>
                </c:pt>
                <c:pt idx="2">
                  <c:v>2.3417E-2</c:v>
                </c:pt>
                <c:pt idx="3">
                  <c:v>2.8552000000000001E-2</c:v>
                </c:pt>
                <c:pt idx="4">
                  <c:v>2.8783E-2</c:v>
                </c:pt>
                <c:pt idx="5">
                  <c:v>5.7499000000000001E-2</c:v>
                </c:pt>
              </c:numCache>
            </c:numRef>
          </c:val>
          <c:extLst>
            <c:ext xmlns:c16="http://schemas.microsoft.com/office/drawing/2014/chart" uri="{C3380CC4-5D6E-409C-BE32-E72D297353CC}">
              <c16:uniqueId val="{00000000-2A80-BB4C-93E6-EB83F560022B}"/>
            </c:ext>
          </c:extLst>
        </c:ser>
        <c:ser>
          <c:idx val="1"/>
          <c:order val="1"/>
          <c:tx>
            <c:v>hash-workers (mutex)</c:v>
          </c:tx>
          <c:spPr>
            <a:solidFill>
              <a:schemeClr val="accent2"/>
            </a:solidFill>
            <a:ln>
              <a:noFill/>
            </a:ln>
            <a:effectLst/>
          </c:spPr>
          <c:invertIfNegative val="0"/>
          <c:val>
            <c:numRef>
              <c:f>hashGroupTime!$D$36:$D$41</c:f>
              <c:numCache>
                <c:formatCode>0.00E+00</c:formatCode>
                <c:ptCount val="6"/>
                <c:pt idx="0">
                  <c:v>1.8637999999999998E-2</c:v>
                </c:pt>
                <c:pt idx="1">
                  <c:v>1.83E-2</c:v>
                </c:pt>
                <c:pt idx="2">
                  <c:v>2.2692E-2</c:v>
                </c:pt>
                <c:pt idx="3">
                  <c:v>2.7463999999999999E-2</c:v>
                </c:pt>
                <c:pt idx="4">
                  <c:v>3.7000999999999999E-2</c:v>
                </c:pt>
                <c:pt idx="5">
                  <c:v>5.7146000000000002E-2</c:v>
                </c:pt>
              </c:numCache>
            </c:numRef>
          </c:val>
          <c:extLst>
            <c:ext xmlns:c16="http://schemas.microsoft.com/office/drawing/2014/chart" uri="{C3380CC4-5D6E-409C-BE32-E72D297353CC}">
              <c16:uniqueId val="{00000001-2A80-BB4C-93E6-EB83F560022B}"/>
            </c:ext>
          </c:extLst>
        </c:ser>
        <c:dLbls>
          <c:showLegendKey val="0"/>
          <c:showVal val="0"/>
          <c:showCatName val="0"/>
          <c:showSerName val="0"/>
          <c:showPercent val="0"/>
          <c:showBubbleSize val="0"/>
        </c:dLbls>
        <c:gapWidth val="219"/>
        <c:overlap val="-27"/>
        <c:axId val="1184822496"/>
        <c:axId val="936662720"/>
      </c:barChart>
      <c:catAx>
        <c:axId val="118482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62720"/>
        <c:crosses val="autoZero"/>
        <c:auto val="1"/>
        <c:lblAlgn val="ctr"/>
        <c:lblOffset val="100"/>
        <c:noMultiLvlLbl val="0"/>
      </c:catAx>
      <c:valAx>
        <c:axId val="93666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hashGroupTime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82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hashGroupTime vs. hash-workers (</a:t>
            </a:r>
            <a:r>
              <a:rPr lang="en-US" baseline="0"/>
              <a:t>coarse.txt, M1 Pro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hash-workers (channel)</c:v>
          </c:tx>
          <c:spPr>
            <a:solidFill>
              <a:schemeClr val="accent1"/>
            </a:solidFill>
            <a:ln>
              <a:noFill/>
            </a:ln>
            <a:effectLst/>
          </c:spPr>
          <c:invertIfNegative val="0"/>
          <c:cat>
            <c:numRef>
              <c:f>hashGroupTime!$C$16:$C$21</c:f>
              <c:numCache>
                <c:formatCode>General</c:formatCode>
                <c:ptCount val="6"/>
                <c:pt idx="0">
                  <c:v>1</c:v>
                </c:pt>
                <c:pt idx="1">
                  <c:v>2</c:v>
                </c:pt>
                <c:pt idx="2">
                  <c:v>4</c:v>
                </c:pt>
                <c:pt idx="3">
                  <c:v>8</c:v>
                </c:pt>
                <c:pt idx="4">
                  <c:v>16</c:v>
                </c:pt>
                <c:pt idx="5">
                  <c:v>100</c:v>
                </c:pt>
              </c:numCache>
            </c:numRef>
          </c:cat>
          <c:val>
            <c:numRef>
              <c:f>hashGroupTime!$D$2:$D$7</c:f>
              <c:numCache>
                <c:formatCode>0.00E+00</c:formatCode>
                <c:ptCount val="6"/>
                <c:pt idx="0">
                  <c:v>1.1200999999999999E-2</c:v>
                </c:pt>
                <c:pt idx="1">
                  <c:v>5.6369000000000002E-3</c:v>
                </c:pt>
                <c:pt idx="2">
                  <c:v>2.9260000000000002E-3</c:v>
                </c:pt>
                <c:pt idx="3">
                  <c:v>1.6569E-3</c:v>
                </c:pt>
                <c:pt idx="4">
                  <c:v>1.6402000000000001E-3</c:v>
                </c:pt>
                <c:pt idx="5">
                  <c:v>1.4257E-3</c:v>
                </c:pt>
              </c:numCache>
            </c:numRef>
          </c:val>
          <c:extLst>
            <c:ext xmlns:c16="http://schemas.microsoft.com/office/drawing/2014/chart" uri="{C3380CC4-5D6E-409C-BE32-E72D297353CC}">
              <c16:uniqueId val="{00000000-B772-7E46-8709-7630FF8967FF}"/>
            </c:ext>
          </c:extLst>
        </c:ser>
        <c:ser>
          <c:idx val="1"/>
          <c:order val="1"/>
          <c:tx>
            <c:v>hash-workers (mutex)</c:v>
          </c:tx>
          <c:spPr>
            <a:solidFill>
              <a:schemeClr val="accent2"/>
            </a:solidFill>
            <a:ln>
              <a:noFill/>
            </a:ln>
            <a:effectLst/>
          </c:spPr>
          <c:invertIfNegative val="0"/>
          <c:val>
            <c:numRef>
              <c:f>hashGroupTime!$D$8:$D$13</c:f>
              <c:numCache>
                <c:formatCode>0.00E+00</c:formatCode>
                <c:ptCount val="6"/>
                <c:pt idx="0">
                  <c:v>1.0854000000000001E-2</c:v>
                </c:pt>
                <c:pt idx="1">
                  <c:v>5.5537E-3</c:v>
                </c:pt>
                <c:pt idx="2">
                  <c:v>2.9098000000000001E-3</c:v>
                </c:pt>
                <c:pt idx="3">
                  <c:v>1.6318000000000001E-3</c:v>
                </c:pt>
                <c:pt idx="4">
                  <c:v>1.6326999999999999E-3</c:v>
                </c:pt>
                <c:pt idx="5">
                  <c:v>1.4178000000000001E-3</c:v>
                </c:pt>
              </c:numCache>
            </c:numRef>
          </c:val>
          <c:extLst>
            <c:ext xmlns:c16="http://schemas.microsoft.com/office/drawing/2014/chart" uri="{C3380CC4-5D6E-409C-BE32-E72D297353CC}">
              <c16:uniqueId val="{00000001-B772-7E46-8709-7630FF8967FF}"/>
            </c:ext>
          </c:extLst>
        </c:ser>
        <c:dLbls>
          <c:showLegendKey val="0"/>
          <c:showVal val="0"/>
          <c:showCatName val="0"/>
          <c:showSerName val="0"/>
          <c:showPercent val="0"/>
          <c:showBubbleSize val="0"/>
        </c:dLbls>
        <c:gapWidth val="219"/>
        <c:overlap val="-27"/>
        <c:axId val="1184822496"/>
        <c:axId val="936662720"/>
      </c:barChart>
      <c:catAx>
        <c:axId val="118482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62720"/>
        <c:crosses val="autoZero"/>
        <c:auto val="1"/>
        <c:lblAlgn val="ctr"/>
        <c:lblOffset val="100"/>
        <c:noMultiLvlLbl val="0"/>
      </c:catAx>
      <c:valAx>
        <c:axId val="93666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hashGroupTime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82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hashGroupTime vs. hash-workers (coarse</a:t>
            </a:r>
            <a:r>
              <a:rPr lang="en-US" baseline="0"/>
              <a:t>.txt, Codio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hash-workers (channel)</c:v>
          </c:tx>
          <c:spPr>
            <a:solidFill>
              <a:schemeClr val="accent1"/>
            </a:solidFill>
            <a:ln>
              <a:noFill/>
            </a:ln>
            <a:effectLst/>
          </c:spPr>
          <c:invertIfNegative val="0"/>
          <c:cat>
            <c:numRef>
              <c:f>hashGroupTime!$C$22:$C$27</c:f>
              <c:numCache>
                <c:formatCode>General</c:formatCode>
                <c:ptCount val="6"/>
                <c:pt idx="0">
                  <c:v>1</c:v>
                </c:pt>
                <c:pt idx="1">
                  <c:v>2</c:v>
                </c:pt>
                <c:pt idx="2">
                  <c:v>4</c:v>
                </c:pt>
                <c:pt idx="3">
                  <c:v>8</c:v>
                </c:pt>
                <c:pt idx="4">
                  <c:v>16</c:v>
                </c:pt>
                <c:pt idx="5">
                  <c:v>100000</c:v>
                </c:pt>
              </c:numCache>
            </c:numRef>
          </c:cat>
          <c:val>
            <c:numRef>
              <c:f>hashGroupTime!$D$16:$D$21</c:f>
              <c:numCache>
                <c:formatCode>0.00E+00</c:formatCode>
                <c:ptCount val="6"/>
                <c:pt idx="0">
                  <c:v>4.2247E-2</c:v>
                </c:pt>
                <c:pt idx="1">
                  <c:v>2.2061999999999998E-2</c:v>
                </c:pt>
                <c:pt idx="2">
                  <c:v>1.3552E-2</c:v>
                </c:pt>
                <c:pt idx="3">
                  <c:v>1.5174999999999999E-2</c:v>
                </c:pt>
                <c:pt idx="4">
                  <c:v>1.0312999999999999E-2</c:v>
                </c:pt>
                <c:pt idx="5">
                  <c:v>9.1593000000000004E-3</c:v>
                </c:pt>
              </c:numCache>
            </c:numRef>
          </c:val>
          <c:extLst>
            <c:ext xmlns:c16="http://schemas.microsoft.com/office/drawing/2014/chart" uri="{C3380CC4-5D6E-409C-BE32-E72D297353CC}">
              <c16:uniqueId val="{00000000-DD9F-3E4E-ADC0-DC05859D931F}"/>
            </c:ext>
          </c:extLst>
        </c:ser>
        <c:ser>
          <c:idx val="1"/>
          <c:order val="1"/>
          <c:tx>
            <c:v>hash-workers (mutex)</c:v>
          </c:tx>
          <c:spPr>
            <a:solidFill>
              <a:schemeClr val="accent2"/>
            </a:solidFill>
            <a:ln>
              <a:noFill/>
            </a:ln>
            <a:effectLst/>
          </c:spPr>
          <c:invertIfNegative val="0"/>
          <c:cat>
            <c:numRef>
              <c:f>hashGroupTime!$C$22:$C$27</c:f>
              <c:numCache>
                <c:formatCode>General</c:formatCode>
                <c:ptCount val="6"/>
                <c:pt idx="0">
                  <c:v>1</c:v>
                </c:pt>
                <c:pt idx="1">
                  <c:v>2</c:v>
                </c:pt>
                <c:pt idx="2">
                  <c:v>4</c:v>
                </c:pt>
                <c:pt idx="3">
                  <c:v>8</c:v>
                </c:pt>
                <c:pt idx="4">
                  <c:v>16</c:v>
                </c:pt>
                <c:pt idx="5">
                  <c:v>100000</c:v>
                </c:pt>
              </c:numCache>
            </c:numRef>
          </c:cat>
          <c:val>
            <c:numRef>
              <c:f>hashGroupTime!$D$22:$D$27</c:f>
              <c:numCache>
                <c:formatCode>0.00E+00</c:formatCode>
                <c:ptCount val="6"/>
                <c:pt idx="0">
                  <c:v>4.2673999999999997E-2</c:v>
                </c:pt>
                <c:pt idx="1">
                  <c:v>2.1971000000000001E-2</c:v>
                </c:pt>
                <c:pt idx="2">
                  <c:v>1.4112E-2</c:v>
                </c:pt>
                <c:pt idx="3">
                  <c:v>1.3702000000000001E-2</c:v>
                </c:pt>
                <c:pt idx="4">
                  <c:v>1.0446E-2</c:v>
                </c:pt>
                <c:pt idx="5">
                  <c:v>9.4999000000000004E-3</c:v>
                </c:pt>
              </c:numCache>
            </c:numRef>
          </c:val>
          <c:extLst>
            <c:ext xmlns:c16="http://schemas.microsoft.com/office/drawing/2014/chart" uri="{C3380CC4-5D6E-409C-BE32-E72D297353CC}">
              <c16:uniqueId val="{00000001-DD9F-3E4E-ADC0-DC05859D931F}"/>
            </c:ext>
          </c:extLst>
        </c:ser>
        <c:dLbls>
          <c:showLegendKey val="0"/>
          <c:showVal val="0"/>
          <c:showCatName val="0"/>
          <c:showSerName val="0"/>
          <c:showPercent val="0"/>
          <c:showBubbleSize val="0"/>
        </c:dLbls>
        <c:gapWidth val="219"/>
        <c:overlap val="-27"/>
        <c:axId val="1184822496"/>
        <c:axId val="936662720"/>
      </c:barChart>
      <c:catAx>
        <c:axId val="118482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62720"/>
        <c:crosses val="autoZero"/>
        <c:auto val="1"/>
        <c:lblAlgn val="ctr"/>
        <c:lblOffset val="100"/>
        <c:noMultiLvlLbl val="0"/>
      </c:catAx>
      <c:valAx>
        <c:axId val="93666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hashGroupTime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82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hashGroupTime vs. hash-workers (fine</a:t>
            </a:r>
            <a:r>
              <a:rPr lang="en-US" baseline="0"/>
              <a:t>.txt, Codio</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hash-workers (channel)</c:v>
          </c:tx>
          <c:spPr>
            <a:solidFill>
              <a:schemeClr val="accent1"/>
            </a:solidFill>
            <a:ln>
              <a:noFill/>
            </a:ln>
            <a:effectLst/>
          </c:spPr>
          <c:invertIfNegative val="0"/>
          <c:cat>
            <c:numRef>
              <c:f>hashGroupTime!$C$22:$C$27</c:f>
              <c:numCache>
                <c:formatCode>General</c:formatCode>
                <c:ptCount val="6"/>
                <c:pt idx="0">
                  <c:v>1</c:v>
                </c:pt>
                <c:pt idx="1">
                  <c:v>2</c:v>
                </c:pt>
                <c:pt idx="2">
                  <c:v>4</c:v>
                </c:pt>
                <c:pt idx="3">
                  <c:v>8</c:v>
                </c:pt>
                <c:pt idx="4">
                  <c:v>16</c:v>
                </c:pt>
                <c:pt idx="5">
                  <c:v>100000</c:v>
                </c:pt>
              </c:numCache>
            </c:numRef>
          </c:cat>
          <c:val>
            <c:numRef>
              <c:f>hashGroupTime!$D$44:$D$49</c:f>
              <c:numCache>
                <c:formatCode>0.00E+00</c:formatCode>
                <c:ptCount val="6"/>
                <c:pt idx="0">
                  <c:v>6.3552999999999998E-2</c:v>
                </c:pt>
                <c:pt idx="1">
                  <c:v>3.8864999999999997E-2</c:v>
                </c:pt>
                <c:pt idx="2">
                  <c:v>3.4691E-2</c:v>
                </c:pt>
                <c:pt idx="3">
                  <c:v>3.5117000000000002E-2</c:v>
                </c:pt>
                <c:pt idx="4">
                  <c:v>4.1078000000000003E-2</c:v>
                </c:pt>
                <c:pt idx="5">
                  <c:v>3.9105000000000001E-2</c:v>
                </c:pt>
              </c:numCache>
            </c:numRef>
          </c:val>
          <c:extLst>
            <c:ext xmlns:c16="http://schemas.microsoft.com/office/drawing/2014/chart" uri="{C3380CC4-5D6E-409C-BE32-E72D297353CC}">
              <c16:uniqueId val="{00000000-2EBB-ED48-B000-FD9AE3E9E2BC}"/>
            </c:ext>
          </c:extLst>
        </c:ser>
        <c:ser>
          <c:idx val="1"/>
          <c:order val="1"/>
          <c:tx>
            <c:v>hash-workers (mutex)</c:v>
          </c:tx>
          <c:spPr>
            <a:solidFill>
              <a:schemeClr val="accent2"/>
            </a:solidFill>
            <a:ln>
              <a:noFill/>
            </a:ln>
            <a:effectLst/>
          </c:spPr>
          <c:invertIfNegative val="0"/>
          <c:cat>
            <c:numRef>
              <c:f>hashGroupTime!$C$22:$C$27</c:f>
              <c:numCache>
                <c:formatCode>General</c:formatCode>
                <c:ptCount val="6"/>
                <c:pt idx="0">
                  <c:v>1</c:v>
                </c:pt>
                <c:pt idx="1">
                  <c:v>2</c:v>
                </c:pt>
                <c:pt idx="2">
                  <c:v>4</c:v>
                </c:pt>
                <c:pt idx="3">
                  <c:v>8</c:v>
                </c:pt>
                <c:pt idx="4">
                  <c:v>16</c:v>
                </c:pt>
                <c:pt idx="5">
                  <c:v>100000</c:v>
                </c:pt>
              </c:numCache>
            </c:numRef>
          </c:cat>
          <c:val>
            <c:numRef>
              <c:f>hashGroupTime!$D$50:$D$55</c:f>
              <c:numCache>
                <c:formatCode>0.00E+00</c:formatCode>
                <c:ptCount val="6"/>
                <c:pt idx="0">
                  <c:v>5.7974999999999999E-2</c:v>
                </c:pt>
                <c:pt idx="1">
                  <c:v>4.5191000000000002E-2</c:v>
                </c:pt>
                <c:pt idx="2">
                  <c:v>4.3202999999999998E-2</c:v>
                </c:pt>
                <c:pt idx="3">
                  <c:v>4.3303000000000001E-2</c:v>
                </c:pt>
                <c:pt idx="4">
                  <c:v>4.3402000000000003E-2</c:v>
                </c:pt>
                <c:pt idx="5">
                  <c:v>4.1812000000000002E-2</c:v>
                </c:pt>
              </c:numCache>
            </c:numRef>
          </c:val>
          <c:extLst>
            <c:ext xmlns:c16="http://schemas.microsoft.com/office/drawing/2014/chart" uri="{C3380CC4-5D6E-409C-BE32-E72D297353CC}">
              <c16:uniqueId val="{00000001-2EBB-ED48-B000-FD9AE3E9E2BC}"/>
            </c:ext>
          </c:extLst>
        </c:ser>
        <c:dLbls>
          <c:showLegendKey val="0"/>
          <c:showVal val="0"/>
          <c:showCatName val="0"/>
          <c:showSerName val="0"/>
          <c:showPercent val="0"/>
          <c:showBubbleSize val="0"/>
        </c:dLbls>
        <c:gapWidth val="219"/>
        <c:overlap val="-27"/>
        <c:axId val="1184822496"/>
        <c:axId val="936662720"/>
      </c:barChart>
      <c:catAx>
        <c:axId val="118482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hash-workers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62720"/>
        <c:crosses val="autoZero"/>
        <c:auto val="1"/>
        <c:lblAlgn val="ctr"/>
        <c:lblOffset val="100"/>
        <c:noMultiLvlLbl val="0"/>
      </c:catAx>
      <c:valAx>
        <c:axId val="93666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hashGroupTime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82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73</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8</cp:revision>
  <cp:lastPrinted>2023-10-04T07:09:00Z</cp:lastPrinted>
  <dcterms:created xsi:type="dcterms:W3CDTF">2023-10-04T07:41:00Z</dcterms:created>
  <dcterms:modified xsi:type="dcterms:W3CDTF">2023-10-21T05:47:00Z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