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Source of Truth: Hierarchiacal context management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The means to solve context drift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MUST] "C:\Dev\llm-workspace\research\Hierarchical context management\context-aware-hierarchical.pdf"</w:t>
        <w:br w:type="textWrapping"/>
        <w:br w:type="textWrapping"/>
        <w:t xml:space="preserve">[MUST] "C:\Dev\llm-workspace\research\Hierarchical context management\context-merging.pdf"</w:t>
        <w:br w:type="textWrapping"/>
        <w:br w:type="textWrapping"/>
        <w:t xml:space="preserve">[MUST] "C:\Dev\llm-workspace\research\Hierarchical context management\hierachical_context_augementation.pdf"</w:t>
        <w:br w:type="textWrapping"/>
        <w:br w:type="textWrapping"/>
        <w:t xml:space="preserve">[MUST]  "C:\Dev\llm-workspace\research\Hierarchical context management\Hierarchical_context_pruning.pdf"</w:t>
        <w:br w:type="textWrapping"/>
        <w:br w:type="textWrapping"/>
        <w:t xml:space="preserve">[MUST][LAST] "C:\Dev\llm-workspace\research\HCM\HCM-Integration-Feasibility.docx"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