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32"/>
        </w:rPr>
        <w:t>Jack Harbeson Hagler</w:t>
      </w:r>
    </w:p>
    <w:p>
      <w:pPr>
        <w:spacing w:after="40"/>
        <w:jc w:val="center"/>
      </w:pPr>
      <w:r>
        <w:rPr>
          <w:rFonts w:ascii="Calibri" w:hAnsi="Calibri"/>
          <w:sz w:val="18"/>
        </w:rPr>
        <w:t>Columbus, GA | (470) 230-3985 | jackhagler14@gmail.com | jackhagler.com | linkedin.com/in/jackharbesonhag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PROFESSIONAL SUMMARY</w:t>
      </w:r>
    </w:p>
    <w:p>
      <w:pPr>
        <w:spacing w:after="20"/>
      </w:pPr>
      <w:r>
        <w:rPr>
          <w:rFonts w:ascii="Calibri" w:hAnsi="Calibri"/>
          <w:sz w:val="18"/>
        </w:rPr>
        <w:t>Results-driven Project Coordinator with 5+ years managing 750+ accounts across seven states for a $750M corporation. Proven expertise in project management, CRM operations (Microsoft Dynamics, TaxDome), data analysis (Tableau, Excel Pivot Tables), and cross-functional stakeholder communication. Skilled in vendor coordination, budget reconciliation, digital transformation, and client success management.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EXPERIENCE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Project Coordinator</w:t>
      </w:r>
      <w:r>
        <w:tab/>
      </w:r>
      <w:r>
        <w:rPr>
          <w:rFonts w:ascii="Calibri" w:hAnsi="Calibri"/>
          <w:sz w:val="18"/>
        </w:rPr>
        <w:t>July 2020 - Present</w:t>
      </w:r>
    </w:p>
    <w:p>
      <w:pPr>
        <w:spacing w:after="10"/>
      </w:pPr>
      <w:r>
        <w:rPr>
          <w:rFonts w:ascii="Calibri" w:hAnsi="Calibri"/>
          <w:sz w:val="18"/>
        </w:rPr>
        <w:t>MPH Sales, Inc.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Managed 750+ active accounts across seven states, coordinating project inception, execution, and analysis for software implementations at a $750M corporation, providing logistical oversight and stakeholder alignment.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Oversaw timelines, vendor coordination, and budget reconciliation using Microsoft Dynamics, Excel Pivot Tables, and Tableau; conducted post-project reviews to gather feedback and ensure compliance.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Led website and server migrations (Google Workspace to Microsoft 365) and social initiatives, negotiating specifications and managing changing priorities as primary contact for executives and teams.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Client Success Manager</w:t>
      </w:r>
      <w:r>
        <w:tab/>
      </w:r>
      <w:r>
        <w:rPr>
          <w:rFonts w:ascii="Calibri" w:hAnsi="Calibri"/>
          <w:sz w:val="18"/>
        </w:rPr>
        <w:t>May 2023 - May 2025</w:t>
      </w:r>
    </w:p>
    <w:p>
      <w:pPr>
        <w:spacing w:after="10"/>
      </w:pPr>
      <w:r>
        <w:rPr>
          <w:rFonts w:ascii="Calibri" w:hAnsi="Calibri"/>
          <w:sz w:val="18"/>
        </w:rPr>
        <w:t>Red Clay CPAs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Managed client relationships, project milestones, and communications using TaxDome CRM and Google Suite, serving as primary escalation contact to drive retention through excellent service.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Tracked progress, reconciled accounts, and delivered data-driven reports to all management levels, increasing client satisfaction in a high-accountability environment.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Coordinated scheduling and actionable insights for client needs, demonstrating strategic judgment and enthusiasm for rising performance standards.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Digital Media Strategist</w:t>
      </w:r>
      <w:r>
        <w:tab/>
      </w:r>
      <w:r>
        <w:rPr>
          <w:rFonts w:ascii="Calibri" w:hAnsi="Calibri"/>
          <w:sz w:val="18"/>
        </w:rPr>
        <w:t>June 2019 - December 2020</w:t>
      </w:r>
    </w:p>
    <w:p>
      <w:pPr>
        <w:spacing w:after="10"/>
      </w:pPr>
      <w:r>
        <w:rPr>
          <w:rFonts w:ascii="Calibri" w:hAnsi="Calibri"/>
          <w:sz w:val="18"/>
        </w:rPr>
        <w:t>Roswell City Council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Led campaign strategy and content creation for city council candidates; developed campaign websites, coordinated social media outreach, and provided actionable digital recommendations to improve engagement.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Owner</w:t>
      </w:r>
      <w:r>
        <w:tab/>
      </w:r>
      <w:r>
        <w:rPr>
          <w:rFonts w:ascii="Calibri" w:hAnsi="Calibri"/>
          <w:sz w:val="18"/>
        </w:rPr>
        <w:t>October 2017 - October 2019</w:t>
      </w:r>
    </w:p>
    <w:p>
      <w:pPr>
        <w:spacing w:after="10"/>
      </w:pPr>
      <w:r>
        <w:rPr>
          <w:rFonts w:ascii="Calibri" w:hAnsi="Calibri"/>
          <w:sz w:val="18"/>
        </w:rPr>
        <w:t>Jack Hagler Services, LLC.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Founded and scaled home services business to $50K annual sales, coordinating client scheduling, online payments, and vendor relationships while reconciling expenses and maintaining compliance.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Oversaw small-project logistics from planning to execution, negotiating contracts and ensuring timely, budget-conscious delivery as sole point of contact.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Distribution and Logistics Consultant</w:t>
      </w:r>
      <w:r>
        <w:tab/>
      </w:r>
      <w:r>
        <w:rPr>
          <w:rFonts w:ascii="Calibri" w:hAnsi="Calibri"/>
          <w:sz w:val="18"/>
        </w:rPr>
        <w:t>October 2015 - October 2017</w:t>
      </w:r>
    </w:p>
    <w:p>
      <w:pPr>
        <w:spacing w:after="10"/>
      </w:pPr>
      <w:r>
        <w:rPr>
          <w:rFonts w:ascii="Calibri" w:hAnsi="Calibri"/>
          <w:sz w:val="18"/>
        </w:rPr>
        <w:t>Sebia USA, Norcross, GA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Managed domestic and international distribution of medical diagnostic equipment using UPS WorldShip for the $75 million U.S. headquarters; spearheaded 15,000 sq. ft. warehouse expansion planning.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Implemented Lean Six Sigma methodologies to optimize warehouse operations, reducing waste, improving inventory accuracy, and increasing overall process efficiency.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EDUCATION</w:t>
      </w:r>
    </w:p>
    <w:p>
      <w:pPr>
        <w:spacing w:before="40" w:after="0"/>
      </w:pPr>
      <w:r>
        <w:rPr>
          <w:rFonts w:ascii="Calibri" w:hAnsi="Calibri"/>
          <w:b/>
          <w:sz w:val="18"/>
        </w:rPr>
        <w:t>Bachelor of Science in Public Relations, 2020</w:t>
      </w:r>
    </w:p>
    <w:p>
      <w:pPr>
        <w:spacing w:after="10"/>
      </w:pPr>
      <w:r>
        <w:rPr>
          <w:rFonts w:ascii="Calibri" w:hAnsi="Calibri"/>
          <w:sz w:val="18"/>
        </w:rPr>
        <w:t>Kennesaw State University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Published Researcher and Co-Author, National Conference of Undergraduate Research (NCUR) 2019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CERTIFICATIONS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Project Management Professional Certificate - Google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Google and Gies College of Business Dual Credential - Google and UIUC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Customer Engagement Fundamentals - IBM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Global Challenges in Business Specialization - University of Illinois at Urbana-Champaign (UIUC)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Innovation: From Creativity to Entrepreneurship Specialization - UIUC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Microsoft 365 Fundamentals Specialization - Microsoft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Customer Service Professional Certificate - Zendesk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Supply Chain Foundations: CRM (Customer Relationship Management) Professional Certificate - CSCMP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SKILLS</w:t>
      </w:r>
    </w:p>
    <w:p>
      <w:pPr>
        <w:spacing w:after="0"/>
      </w:pPr>
      <w:r>
        <w:rPr>
          <w:rFonts w:ascii="Calibri" w:hAnsi="Calibri"/>
          <w:sz w:val="17"/>
        </w:rPr>
        <w:t>Project Management, CRM (Customer Relationship Management), Stakeholder Communication, Cross-Functional Collaboration, Vendor Coordination, Budget Reconciliation, Data Analysis, Data Visualization, Microsoft Dynamics, Tableau, Excel Pivot Tables, Microsoft 365, Google Workspace, TaxDome, Change Management, Digital Transformation, Lean Six Sigma, AI Literacy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Harbeson Hagler Resume</dc:title>
  <dc:subject/>
  <dc:creator>Jack Harbeson Hagler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