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Lecture 2 (week 2.1)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Tuesday 13</w:t>
      </w:r>
      <w:r>
        <w:rPr>
          <w:sz w:val="28"/>
          <w:szCs w:val="28"/>
          <w:vertAlign w:val="superscript"/>
          <w:rtl w:val="0"/>
          <w:lang w:val="en-US"/>
        </w:rPr>
        <w:t>th</w:t>
      </w:r>
      <w:r>
        <w:rPr>
          <w:sz w:val="28"/>
          <w:szCs w:val="28"/>
          <w:rtl w:val="0"/>
          <w:lang w:val="en-US"/>
        </w:rPr>
        <w:t xml:space="preserve"> 2016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Numbers and Strings: basic operators and manipulations</w:t>
      </w:r>
    </w:p>
    <w:p>
      <w:pPr>
        <w:pStyle w:val="Body"/>
        <w:rPr>
          <w:sz w:val="24"/>
          <w:szCs w:val="24"/>
          <w:u w:val="single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Sections 1.1 to 1.8 in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"http://greenteapress.com/thinkpython2/html/thinkpython2002.html"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http://greenteapress.com/thinkpython2/html/thinkpython2002.html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Sections 2.1 to 2.9 in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"http://greenteapress.com/thinkpython2/html/thinkpython2003.html"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http://greenteapress.com/thinkpython2/html/thinkpython2003.html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Dividing by integers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floor division operator, //, </w:t>
      </w:r>
      <w:r>
        <w:rPr>
          <w:sz w:val="24"/>
          <w:szCs w:val="24"/>
          <w:rtl w:val="0"/>
          <w:lang w:val="en-US"/>
        </w:rPr>
        <w:t>divides two numbers and rounds down to an integer.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Try:</w:t>
      </w:r>
    </w:p>
    <w:p>
      <w:pPr>
        <w:pStyle w:val="Body"/>
        <w:rPr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 1//2</w:t>
      </w:r>
      <w:r>
        <w:rPr>
          <w:sz w:val="24"/>
          <w:szCs w:val="24"/>
          <w:rtl w:val="0"/>
          <w:lang w:val="en-US"/>
        </w:rPr>
        <w:t xml:space="preserve"> returns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  <w:lang w:val="en-US"/>
        </w:rPr>
        <w:t xml:space="preserve"> (divides 1 by 2, which is 0.5, rounded down is 0)</w:t>
      </w:r>
    </w:p>
    <w:p>
      <w:pPr>
        <w:pStyle w:val="Body"/>
        <w:rPr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In[#]: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-1//2</w:t>
      </w:r>
      <w:r>
        <w:rPr>
          <w:sz w:val="24"/>
          <w:szCs w:val="24"/>
          <w:rtl w:val="0"/>
          <w:lang w:val="en-US"/>
        </w:rPr>
        <w:t xml:space="preserve"> returns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-1</w:t>
      </w:r>
      <w:r>
        <w:rPr>
          <w:sz w:val="24"/>
          <w:szCs w:val="24"/>
          <w:rtl w:val="0"/>
          <w:lang w:val="en-US"/>
        </w:rPr>
        <w:t xml:space="preserve"> (divides -1 by 2, which is -0.5, rounded down is -1)</w:t>
      </w: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u w:val="single"/>
          <w:rtl w:val="0"/>
        </w:rPr>
      </w:pPr>
      <w:r>
        <w:rPr>
          <w:sz w:val="28"/>
          <w:szCs w:val="28"/>
          <w:u w:val="single"/>
          <w:rtl w:val="0"/>
          <w:lang w:val="en-US"/>
        </w:rPr>
        <w:t>Boolean variable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Python can compares numbers to give logical </w:t>
      </w:r>
      <w:r>
        <w:rPr>
          <w:sz w:val="24"/>
          <w:szCs w:val="24"/>
          <w:rtl w:val="0"/>
          <w:lang w:val="en-US"/>
        </w:rPr>
        <w:t xml:space="preserve">(boolean type) </w:t>
      </w:r>
      <w:r>
        <w:rPr>
          <w:sz w:val="24"/>
          <w:szCs w:val="24"/>
          <w:rtl w:val="0"/>
          <w:lang w:val="en-US"/>
        </w:rPr>
        <w:t>results: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 xml:space="preserve"> 1 &lt; 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s-ES_tradnl"/>
        </w:rPr>
        <w:t>True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 xml:space="preserve"> 1 &lt; 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da-DK"/>
        </w:rPr>
        <w:t>False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 xml:space="preserve"> 1 &lt;= 1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1 =&lt; 1 gives a syntax error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s-ES_tradnl"/>
        </w:rPr>
        <w:t>True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 xml:space="preserve"> 1 == 1.0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     </w:t>
      </w:r>
      <w:r>
        <w:rPr>
          <w:sz w:val="24"/>
          <w:szCs w:val="24"/>
          <w:rtl w:val="0"/>
          <w:lang w:val="en-US"/>
        </w:rPr>
        <w:t>1 = 1 gives an error; mixing types is OK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s-ES_tradnl"/>
        </w:rPr>
        <w:t>True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 xml:space="preserve"> 1 != 1.0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da-DK"/>
        </w:rPr>
        <w:t>False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3 &gt;= 2 &gt; 1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Many languages don't support this one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s-ES_tradnl"/>
        </w:rPr>
        <w:t>True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You can save a comparison into a bool</w:t>
      </w:r>
      <w:r>
        <w:rPr>
          <w:sz w:val="24"/>
          <w:szCs w:val="24"/>
          <w:rtl w:val="0"/>
          <w:lang w:val="en-US"/>
        </w:rPr>
        <w:t>ean</w:t>
      </w:r>
      <w:r>
        <w:rPr>
          <w:sz w:val="24"/>
          <w:szCs w:val="24"/>
          <w:rtl w:val="0"/>
          <w:lang w:val="es-ES_tradnl"/>
        </w:rPr>
        <w:t xml:space="preserve"> variable: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 xml:space="preserve"> a = 2.0 &gt; 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 xml:space="preserve"> 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s-ES_tradnl"/>
        </w:rPr>
        <w:t>True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String slicing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Python strings are just sequences of individual characters and share their manipulation properties with other Python sequences which we will introduce later (</w:t>
      </w:r>
      <w:r>
        <w:rPr>
          <w:i w:val="1"/>
          <w:iCs w:val="1"/>
          <w:sz w:val="24"/>
          <w:szCs w:val="24"/>
          <w:rtl w:val="0"/>
          <w:lang w:val="en-US"/>
        </w:rPr>
        <w:t>lists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rtl w:val="0"/>
          <w:lang w:val="en-US"/>
        </w:rPr>
        <w:t>tuples</w:t>
      </w:r>
      <w:r>
        <w:rPr>
          <w:sz w:val="24"/>
          <w:szCs w:val="24"/>
          <w:rtl w:val="0"/>
          <w:lang w:val="en-US"/>
        </w:rPr>
        <w:t xml:space="preserve">). The sequence of individual characters of a string is also called an </w:t>
      </w:r>
      <w:r>
        <w:rPr>
          <w:i w:val="1"/>
          <w:iCs w:val="1"/>
          <w:sz w:val="24"/>
          <w:szCs w:val="24"/>
          <w:rtl w:val="0"/>
          <w:lang w:val="en-US"/>
        </w:rPr>
        <w:t>array</w:t>
      </w:r>
      <w:r>
        <w:rPr>
          <w:sz w:val="24"/>
          <w:szCs w:val="24"/>
          <w:rtl w:val="0"/>
          <w:lang w:val="en-US"/>
        </w:rPr>
        <w:t>, which means that they are labeled and can be accessed individually as explained below. Here are some examples how to cut/slice strings: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[41]: toto="hello world"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[42]: toto[1]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Out[42]: 'e'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[43]: toto[0]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Out[43]: 'h'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[44]: toto[0:4]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Out[44]: 'hell'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[45]: toto[1:4]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it-IT"/>
        </w:rPr>
        <w:t>Out[45]: 'ell'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[46]: toto[:4]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Out[46]: 'hell'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[47]: toto[4:]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Out[47]: 'o world'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[48]: toto[0:8]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nl-NL"/>
        </w:rPr>
        <w:t>Out[48]: 'hello wo'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[49]: toto[0:8:2]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 Same as above, but jumps forward two positions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Out[49]: 'hlow'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Python built-in Functions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Python has only a very few built-in function which you can call from the prompt interpreter. They are listed there: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"https://docs.python.org/2/library/functions.html#"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https://docs.python.org/2/library/functions.html#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For now we will use a very small number of them, such as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str()</w:t>
      </w:r>
      <w:r>
        <w:rPr>
          <w:sz w:val="24"/>
          <w:szCs w:val="24"/>
          <w:rtl w:val="0"/>
          <w:lang w:val="en-US"/>
        </w:rPr>
        <w:t>,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type()</w:t>
      </w:r>
      <w:r>
        <w:rPr>
          <w:sz w:val="24"/>
          <w:szCs w:val="24"/>
          <w:rtl w:val="0"/>
          <w:lang w:val="en-US"/>
        </w:rPr>
        <w:t>, or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print()</w:t>
      </w: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u w:val="single"/>
          <w:rtl w:val="0"/>
        </w:rPr>
      </w:pPr>
      <w:r>
        <w:rPr>
          <w:sz w:val="28"/>
          <w:szCs w:val="28"/>
          <w:u w:val="single"/>
          <w:rtl w:val="0"/>
          <w:lang w:val="en-US"/>
        </w:rPr>
        <w:t xml:space="preserve">Python Math </w:t>
      </w:r>
      <w:r>
        <w:rPr>
          <w:sz w:val="28"/>
          <w:szCs w:val="28"/>
          <w:u w:val="single"/>
          <w:rtl w:val="0"/>
          <w:lang w:val="en-US"/>
        </w:rPr>
        <w:t>module</w:t>
      </w:r>
    </w:p>
    <w:p>
      <w:pPr>
        <w:pStyle w:val="Default"/>
        <w:bidi w:val="0"/>
        <w:ind w:left="0" w:right="0" w:firstLine="0"/>
        <w:jc w:val="left"/>
        <w:rPr>
          <w:sz w:val="26"/>
          <w:szCs w:val="26"/>
          <w:u w:val="single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The standard functions like sqrt(x), sin(x), exp(x), log(x) are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not included in Python.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In[#]: 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>sqrt(2)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---------------------------------------------------------------------------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NameError                                 Traceback (most recent call last)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&lt;ipython-input-12-40e415486bd6&gt; in &lt;module&gt;()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----&gt; 1 sqrt(2)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NameError: name 'sqrt' is not defined</w:t>
      </w:r>
    </w:p>
    <w:p>
      <w:pPr>
        <w:pStyle w:val="Default"/>
        <w:bidi w:val="0"/>
        <w:ind w:left="0" w:right="0" w:firstLine="0"/>
        <w:jc w:val="left"/>
        <w:rPr>
          <w:color w:val="ff26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But they are in the module called math.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To access them, you must first import the math module,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then preface the function names with math. (note the dot!)</w:t>
      </w:r>
      <w:r>
        <w:rPr>
          <w:sz w:val="24"/>
          <w:szCs w:val="24"/>
          <w:rtl w:val="0"/>
          <w:lang w:val="en-US"/>
        </w:rPr>
        <w:t xml:space="preserve">. The function name is called 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of the math module.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[13]: import math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</w:rPr>
        <w:t>In [14]: math.sqrt(2)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</w:rPr>
        <w:t>Out[14]: 1.4142135623730951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</w:rPr>
        <w:t>In [15]: math.sin(20.4)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Out[15]: 0.9997929001426692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Here is a list of math functions (i.e. methods) you can use with the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math</w:t>
      </w:r>
      <w:r>
        <w:rPr>
          <w:sz w:val="24"/>
          <w:szCs w:val="24"/>
          <w:rtl w:val="0"/>
          <w:lang w:val="en-US"/>
        </w:rPr>
        <w:t xml:space="preserve"> module: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"https://docs.python.org/3/library/math.html"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https://docs.python.org/3/library/math.html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en-US"/>
        </w:rPr>
        <w:t>String Methods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Methods have a very deep and precise meaning in Python. For now, you will use methods as a function that applies to a certain object. If the object is a string, there are many functions (called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methods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 python) you can apply to it. The syntax is always: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 myobject.method(parameters)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would run the method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en-US"/>
        </w:rPr>
        <w:t xml:space="preserve"> on object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myobject</w:t>
      </w:r>
      <w:r>
        <w:rPr>
          <w:sz w:val="24"/>
          <w:szCs w:val="24"/>
          <w:rtl w:val="0"/>
          <w:lang w:val="en-US"/>
        </w:rPr>
        <w:t xml:space="preserve"> using the optional parameters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parameters</w:t>
      </w:r>
      <w:r>
        <w:rPr>
          <w:sz w:val="24"/>
          <w:szCs w:val="24"/>
          <w:rtl w:val="0"/>
          <w:lang w:val="en-US"/>
        </w:rPr>
        <w:t>. For example, imagine you want to run some methods on a string (your object). Start by defining the string: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[58]: charvar="hello world"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[59]: charvar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Out[59]: 'hello world'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0"/>
          <w:bCs w:val="0"/>
          <w:sz w:val="24"/>
          <w:szCs w:val="24"/>
        </w:rPr>
      </w:pP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then try out the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capitalize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and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count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methods: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[60]: charvar.capitalize()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nl-NL"/>
        </w:rPr>
        <w:t>Out[60]: 'Hello world'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[61]: charvar.count('a')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Out[61]: 0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In [62]: charvar.count('o')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Out[62]: 2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[6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]: charvar.count('o',2,4)</w:t>
      </w: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Out[6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Courier" w:hAnsi="Courier"/>
          <w:b w:val="1"/>
          <w:bCs w:val="1"/>
          <w:sz w:val="24"/>
          <w:szCs w:val="24"/>
          <w:rtl w:val="0"/>
          <w:lang w:val="pt-PT"/>
        </w:rPr>
        <w:t>]: 0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exhaustive list of string methods are given there:</w:t>
      </w:r>
    </w:p>
    <w:p>
      <w:pPr>
        <w:pStyle w:val="Body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"https://docs.python.org/2/library/stdtypes.html#string-methods"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https://docs.python.org/2/library/stdtypes.html#string-methods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Python has an extensive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help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system. For instance you can also access all methods of a String with a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help</w:t>
      </w:r>
      <w:r>
        <w:rPr>
          <w:sz w:val="24"/>
          <w:szCs w:val="24"/>
          <w:rtl w:val="0"/>
          <w:lang w:val="en-US"/>
        </w:rPr>
        <w:t xml:space="preserve"> command line by typing: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 help(str)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Where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str</w:t>
      </w:r>
      <w:r>
        <w:rPr>
          <w:sz w:val="24"/>
          <w:szCs w:val="24"/>
          <w:rtl w:val="0"/>
          <w:lang w:val="en-US"/>
        </w:rPr>
        <w:t xml:space="preserve"> refers to strings. The deep reasons behind what this help command is doing will appear clear much later in the course (for the expert,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str()</w:t>
      </w:r>
      <w:r>
        <w:rPr>
          <w:sz w:val="24"/>
          <w:szCs w:val="24"/>
          <w:rtl w:val="0"/>
          <w:lang w:val="en-US"/>
        </w:rPr>
        <w:t xml:space="preserve"> is a </w:t>
      </w:r>
      <w:r>
        <w:rPr>
          <w:i w:val="1"/>
          <w:iCs w:val="1"/>
          <w:sz w:val="24"/>
          <w:szCs w:val="24"/>
          <w:rtl w:val="0"/>
          <w:lang w:val="en-US"/>
        </w:rPr>
        <w:t>class</w:t>
      </w:r>
      <w:r>
        <w:rPr>
          <w:sz w:val="24"/>
          <w:szCs w:val="24"/>
          <w:rtl w:val="0"/>
          <w:lang w:val="en-US"/>
        </w:rPr>
        <w:t xml:space="preserve">). For now, just use this as a standard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help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function.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object does not have to be a string. In fact it can pretty much be anything, for now we will explore methods on strings and numerical variables.</w:t>
      </w: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u w:val="single"/>
          <w:rtl w:val="0"/>
        </w:rPr>
      </w:pPr>
      <w:r>
        <w:rPr>
          <w:sz w:val="30"/>
          <w:szCs w:val="30"/>
          <w:u w:val="single"/>
          <w:rtl w:val="0"/>
          <w:lang w:val="en-US"/>
        </w:rPr>
        <w:t>Python Script Files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When your task requires more than a few lines, or may be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useful in the future, you should use a text-editor to make 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fr-FR"/>
        </w:rPr>
        <w:t>script</w:t>
      </w:r>
      <w:r>
        <w:rPr>
          <w:sz w:val="24"/>
          <w:szCs w:val="24"/>
          <w:rtl w:val="0"/>
          <w:lang w:val="en-US"/>
        </w:rPr>
        <w:t xml:space="preserve"> file, instead of </w:t>
      </w:r>
      <w:r>
        <w:rPr>
          <w:sz w:val="24"/>
          <w:szCs w:val="24"/>
          <w:rtl w:val="0"/>
          <w:lang w:val="en-US"/>
        </w:rPr>
        <w:t>typing everything every time</w:t>
      </w:r>
      <w:r>
        <w:rPr>
          <w:sz w:val="24"/>
          <w:szCs w:val="24"/>
          <w:rtl w:val="0"/>
          <w:lang w:val="en-US"/>
        </w:rPr>
        <w:t>. It's most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common to call your script file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fi</w:t>
      </w:r>
      <w:r>
        <w:rPr>
          <w:rFonts w:ascii="Courier" w:hAnsi="Courier"/>
          <w:b w:val="1"/>
          <w:bCs w:val="1"/>
          <w:sz w:val="24"/>
          <w:szCs w:val="24"/>
          <w:rtl w:val="0"/>
          <w:lang w:val="it-IT"/>
        </w:rPr>
        <w:t>lename.py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where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filename </w:t>
      </w:r>
      <w:r>
        <w:rPr>
          <w:sz w:val="24"/>
          <w:szCs w:val="24"/>
          <w:rtl w:val="0"/>
          <w:lang w:val="en-US"/>
        </w:rPr>
        <w:t>is some name of your choosing.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You run the script from the command line by typing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In[#]: run</w:t>
      </w:r>
      <w:r>
        <w:rPr>
          <w:rFonts w:ascii="Courier" w:hAnsi="Courier"/>
          <w:b w:val="1"/>
          <w:bCs w:val="1"/>
          <w:sz w:val="24"/>
          <w:szCs w:val="24"/>
          <w:rtl w:val="0"/>
        </w:rPr>
        <w:t xml:space="preserve">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f</w:t>
      </w:r>
      <w:r>
        <w:rPr>
          <w:rFonts w:ascii="Courier" w:hAnsi="Courier"/>
          <w:b w:val="1"/>
          <w:bCs w:val="1"/>
          <w:sz w:val="24"/>
          <w:szCs w:val="24"/>
          <w:rtl w:val="0"/>
          <w:lang w:val="it-IT"/>
        </w:rPr>
        <w:t>ilename.py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If your script file has no syntax errors, and does not produce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any runtime errors, you will see the results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You will experiment with scripts during the lab today.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Note that you can also run a Python script from command line: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ipython filename.py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u w:val="single"/>
          <w:rtl w:val="0"/>
        </w:rPr>
      </w:pPr>
      <w:r>
        <w:rPr>
          <w:sz w:val="28"/>
          <w:szCs w:val="28"/>
          <w:u w:val="single"/>
          <w:rtl w:val="0"/>
          <w:lang w:val="en-US"/>
        </w:rPr>
        <w:t>Syntax and runtime errors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If python does not understand what you have typed, you get a syntax error: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</w:rPr>
        <w:t>In [16]: 1 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 xml:space="preserve">  File "&lt;ipython-input-16-f303b7d2f2b8&gt;", line 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de-DE"/>
        </w:rPr>
        <w:t xml:space="preserve">    1 2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de-DE"/>
        </w:rPr>
        <w:t xml:space="preserve">      ^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SyntaxError: invalid syntax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If the syntax of what you type is correct but fails to run it, you get a runtime error: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In [17]: hello,world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---------------------------------------------------------------------------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NameError                                 Traceback (most recent call last)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&lt;ipython-input-17-757228086dc1&gt; in &lt;module&gt;()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----&gt; 1 hello,world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NameError: name 'hello' is not defined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