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4B6DD" w14:textId="77777777" w:rsidR="00BB281F" w:rsidRPr="00BB281F" w:rsidRDefault="00BB281F" w:rsidP="00BB281F">
      <w:pPr>
        <w:rPr>
          <w:b/>
          <w:bCs/>
        </w:rPr>
      </w:pPr>
      <w:r w:rsidRPr="00BB281F">
        <w:rPr>
          <w:b/>
          <w:bCs/>
        </w:rPr>
        <w:t>Scoring guide (Rubric) - </w:t>
      </w:r>
      <w:proofErr w:type="spellStart"/>
      <w:r w:rsidRPr="00BB281F">
        <w:rPr>
          <w:b/>
          <w:bCs/>
        </w:rPr>
        <w:t>FoodHub</w:t>
      </w:r>
      <w:proofErr w:type="spellEnd"/>
      <w:r w:rsidRPr="00BB281F">
        <w:rPr>
          <w:b/>
          <w:bCs/>
        </w:rPr>
        <w:t xml:space="preserve"> Project </w:t>
      </w:r>
      <w:proofErr w:type="spellStart"/>
      <w:r w:rsidRPr="00BB281F">
        <w:rPr>
          <w:b/>
          <w:bCs/>
        </w:rPr>
        <w:t>RubricEvaluated</w:t>
      </w:r>
      <w:proofErr w:type="spellEnd"/>
    </w:p>
    <w:tbl>
      <w:tblPr>
        <w:tblW w:w="12270" w:type="dxa"/>
        <w:tblCellMar>
          <w:top w:w="15" w:type="dxa"/>
          <w:left w:w="15" w:type="dxa"/>
          <w:bottom w:w="15" w:type="dxa"/>
          <w:right w:w="15" w:type="dxa"/>
        </w:tblCellMar>
        <w:tblLook w:val="04A0" w:firstRow="1" w:lastRow="0" w:firstColumn="1" w:lastColumn="0" w:noHBand="0" w:noVBand="1"/>
      </w:tblPr>
      <w:tblGrid>
        <w:gridCol w:w="5276"/>
        <w:gridCol w:w="4172"/>
        <w:gridCol w:w="2822"/>
      </w:tblGrid>
      <w:tr w:rsidR="00BB281F" w:rsidRPr="00BB281F" w14:paraId="6031892D" w14:textId="77777777" w:rsidTr="00BB281F">
        <w:trPr>
          <w:tblHeader/>
        </w:trPr>
        <w:tc>
          <w:tcPr>
            <w:tcW w:w="5276" w:type="dxa"/>
            <w:tcBorders>
              <w:bottom w:val="single" w:sz="6" w:space="0" w:color="E0E0E0"/>
            </w:tcBorders>
            <w:tcMar>
              <w:top w:w="240" w:type="dxa"/>
              <w:left w:w="240" w:type="dxa"/>
              <w:bottom w:w="240" w:type="dxa"/>
              <w:right w:w="240" w:type="dxa"/>
            </w:tcMar>
            <w:vAlign w:val="center"/>
            <w:hideMark/>
          </w:tcPr>
          <w:p w14:paraId="68B81B97" w14:textId="77777777" w:rsidR="00BB281F" w:rsidRPr="00BB281F" w:rsidRDefault="00BB281F" w:rsidP="00BB281F">
            <w:pPr>
              <w:rPr>
                <w:b/>
                <w:bCs/>
              </w:rPr>
            </w:pPr>
            <w:r w:rsidRPr="00BB281F">
              <w:rPr>
                <w:b/>
                <w:bCs/>
              </w:rPr>
              <w:t>Criteria</w:t>
            </w:r>
          </w:p>
        </w:tc>
        <w:tc>
          <w:tcPr>
            <w:tcW w:w="4172" w:type="dxa"/>
            <w:tcBorders>
              <w:bottom w:val="single" w:sz="6" w:space="0" w:color="E0E0E0"/>
            </w:tcBorders>
            <w:tcMar>
              <w:top w:w="240" w:type="dxa"/>
              <w:left w:w="240" w:type="dxa"/>
              <w:bottom w:w="240" w:type="dxa"/>
              <w:right w:w="240" w:type="dxa"/>
            </w:tcMar>
            <w:vAlign w:val="center"/>
            <w:hideMark/>
          </w:tcPr>
          <w:p w14:paraId="7A0771DA" w14:textId="77777777" w:rsidR="00BB281F" w:rsidRPr="00BB281F" w:rsidRDefault="00BB281F" w:rsidP="00BB281F">
            <w:pPr>
              <w:rPr>
                <w:b/>
                <w:bCs/>
              </w:rPr>
            </w:pPr>
            <w:r w:rsidRPr="00BB281F">
              <w:rPr>
                <w:b/>
                <w:bCs/>
              </w:rPr>
              <w:t>Ratings</w:t>
            </w:r>
          </w:p>
        </w:tc>
        <w:tc>
          <w:tcPr>
            <w:tcW w:w="0" w:type="auto"/>
            <w:tcBorders>
              <w:bottom w:val="single" w:sz="6" w:space="0" w:color="E0E0E0"/>
            </w:tcBorders>
            <w:tcMar>
              <w:top w:w="240" w:type="dxa"/>
              <w:left w:w="240" w:type="dxa"/>
              <w:bottom w:w="240" w:type="dxa"/>
              <w:right w:w="240" w:type="dxa"/>
            </w:tcMar>
            <w:vAlign w:val="center"/>
            <w:hideMark/>
          </w:tcPr>
          <w:p w14:paraId="0AA7BE05" w14:textId="77777777" w:rsidR="00BB281F" w:rsidRPr="00BB281F" w:rsidRDefault="00BB281F" w:rsidP="00BB281F">
            <w:pPr>
              <w:rPr>
                <w:b/>
                <w:bCs/>
              </w:rPr>
            </w:pPr>
            <w:r w:rsidRPr="00BB281F">
              <w:rPr>
                <w:b/>
                <w:bCs/>
              </w:rPr>
              <w:t>Points</w:t>
            </w:r>
          </w:p>
        </w:tc>
      </w:tr>
      <w:tr w:rsidR="00BB281F" w:rsidRPr="00BB281F" w14:paraId="30E5BB9B" w14:textId="77777777" w:rsidTr="00BB281F">
        <w:tc>
          <w:tcPr>
            <w:tcW w:w="5276" w:type="dxa"/>
            <w:tcBorders>
              <w:bottom w:val="single" w:sz="6" w:space="0" w:color="E0E0E0"/>
            </w:tcBorders>
            <w:tcMar>
              <w:top w:w="240" w:type="dxa"/>
              <w:left w:w="240" w:type="dxa"/>
              <w:bottom w:w="240" w:type="dxa"/>
              <w:right w:w="240" w:type="dxa"/>
            </w:tcMar>
            <w:vAlign w:val="center"/>
            <w:hideMark/>
          </w:tcPr>
          <w:p w14:paraId="67686880" w14:textId="77777777" w:rsidR="00BB281F" w:rsidRPr="00BB281F" w:rsidRDefault="00BB281F" w:rsidP="00BB281F">
            <w:pPr>
              <w:rPr>
                <w:b/>
                <w:bCs/>
              </w:rPr>
            </w:pPr>
            <w:r w:rsidRPr="00BB281F">
              <w:rPr>
                <w:b/>
                <w:bCs/>
              </w:rPr>
              <w:t>Understanding the structure of the data</w:t>
            </w:r>
          </w:p>
          <w:p w14:paraId="2B7DD895" w14:textId="77777777" w:rsidR="00BB281F" w:rsidRPr="00BB281F" w:rsidRDefault="00BB281F" w:rsidP="00BB281F">
            <w:r w:rsidRPr="00BB281F">
              <w:t>- Overview of the dataset shape, datatypes - Statistical summary and check for missing values - Answer all the key questions asked in this section</w:t>
            </w:r>
          </w:p>
        </w:tc>
        <w:tc>
          <w:tcPr>
            <w:tcW w:w="4172" w:type="dxa"/>
            <w:tcBorders>
              <w:bottom w:val="single" w:sz="6" w:space="0" w:color="E0E0E0"/>
            </w:tcBorders>
            <w:tcMar>
              <w:top w:w="240" w:type="dxa"/>
              <w:left w:w="240" w:type="dxa"/>
              <w:bottom w:w="240" w:type="dxa"/>
              <w:right w:w="240" w:type="dxa"/>
            </w:tcMar>
            <w:vAlign w:val="center"/>
            <w:hideMark/>
          </w:tcPr>
          <w:p w14:paraId="15EA9D0E" w14:textId="77777777" w:rsidR="00BB281F" w:rsidRPr="00BB281F" w:rsidRDefault="00BB281F" w:rsidP="00BB281F">
            <w:r w:rsidRPr="00BB281F">
              <w:t>The analysis performed across various aspects was highly praiseworthy, receiving positive feedback in several key areas. Firstly, a comprehensive evaluation of the data was conducted, involving a thorough check of the number of rows, columns, and observations provided, showcasing a strong grasp of the dataset's dimensions. Additionally, meticulous examination of data types, identification of missing values, and generation of a statistical summary demonstrated a diligent approach to data exploration and preparation. Moreover, the insightful analysis of food order preparation times, including minimum, average, and maximum values, revealed a keen understanding of time-related attributes. Lastly, the investigation into the number of unrated orders demonstrated a committed effort to uncover meaningful insights from the data. Overall, the work carried out in these areas showcased a high level of analytical proficiency and attention to detail.</w:t>
            </w:r>
          </w:p>
        </w:tc>
        <w:tc>
          <w:tcPr>
            <w:tcW w:w="0" w:type="auto"/>
            <w:tcBorders>
              <w:bottom w:val="single" w:sz="6" w:space="0" w:color="E0E0E0"/>
            </w:tcBorders>
            <w:tcMar>
              <w:top w:w="240" w:type="dxa"/>
              <w:left w:w="240" w:type="dxa"/>
              <w:bottom w:w="240" w:type="dxa"/>
              <w:right w:w="240" w:type="dxa"/>
            </w:tcMar>
            <w:vAlign w:val="center"/>
            <w:hideMark/>
          </w:tcPr>
          <w:p w14:paraId="6497DC27" w14:textId="77777777" w:rsidR="00BB281F" w:rsidRPr="00BB281F" w:rsidRDefault="00BB281F" w:rsidP="00BB281F">
            <w:r w:rsidRPr="00BB281F">
              <w:t>5/5</w:t>
            </w:r>
          </w:p>
        </w:tc>
      </w:tr>
      <w:tr w:rsidR="00BB281F" w:rsidRPr="00BB281F" w14:paraId="5F1DF0E6" w14:textId="77777777" w:rsidTr="00BB281F">
        <w:tc>
          <w:tcPr>
            <w:tcW w:w="5276" w:type="dxa"/>
            <w:tcBorders>
              <w:bottom w:val="single" w:sz="6" w:space="0" w:color="E0E0E0"/>
            </w:tcBorders>
            <w:tcMar>
              <w:top w:w="240" w:type="dxa"/>
              <w:left w:w="240" w:type="dxa"/>
              <w:bottom w:w="240" w:type="dxa"/>
              <w:right w:w="240" w:type="dxa"/>
            </w:tcMar>
            <w:vAlign w:val="center"/>
            <w:hideMark/>
          </w:tcPr>
          <w:p w14:paraId="785AF150" w14:textId="77777777" w:rsidR="00BB281F" w:rsidRPr="00BB281F" w:rsidRDefault="00BB281F" w:rsidP="00BB281F">
            <w:pPr>
              <w:rPr>
                <w:b/>
                <w:bCs/>
              </w:rPr>
            </w:pPr>
            <w:r w:rsidRPr="00BB281F">
              <w:rPr>
                <w:b/>
                <w:bCs/>
              </w:rPr>
              <w:lastRenderedPageBreak/>
              <w:t>Univariate Data Analysis</w:t>
            </w:r>
          </w:p>
          <w:p w14:paraId="53E87941" w14:textId="77777777" w:rsidR="00BB281F" w:rsidRPr="00BB281F" w:rsidRDefault="00BB281F" w:rsidP="00BB281F">
            <w:r w:rsidRPr="00BB281F">
              <w:t>- Explore all the variables and provide observations on the distributions of all the relevant variables in the dataset - Answer all the key questions asked in this section</w:t>
            </w:r>
          </w:p>
        </w:tc>
        <w:tc>
          <w:tcPr>
            <w:tcW w:w="4172" w:type="dxa"/>
            <w:tcBorders>
              <w:bottom w:val="single" w:sz="6" w:space="0" w:color="E0E0E0"/>
            </w:tcBorders>
            <w:tcMar>
              <w:top w:w="240" w:type="dxa"/>
              <w:left w:w="240" w:type="dxa"/>
              <w:bottom w:w="240" w:type="dxa"/>
              <w:right w:w="240" w:type="dxa"/>
            </w:tcMar>
            <w:vAlign w:val="center"/>
            <w:hideMark/>
          </w:tcPr>
          <w:p w14:paraId="1880A1BC" w14:textId="77777777" w:rsidR="00BB281F" w:rsidRPr="00BB281F" w:rsidRDefault="00BB281F" w:rsidP="00BB281F">
            <w:r w:rsidRPr="00BB281F">
              <w:t>The analysis demonstrated several areas of excellence: 1) Univariate analysis was conducted skillfully, involving the creation of informative visualizations such as histograms and box plots for key variables like '</w:t>
            </w:r>
            <w:proofErr w:type="spellStart"/>
            <w:r w:rsidRPr="00BB281F">
              <w:t>cuisine_type</w:t>
            </w:r>
            <w:proofErr w:type="spellEnd"/>
            <w:r w:rsidRPr="00BB281F">
              <w:t>', '</w:t>
            </w:r>
            <w:proofErr w:type="spellStart"/>
            <w:r w:rsidRPr="00BB281F">
              <w:t>cost_of_the_order</w:t>
            </w:r>
            <w:proofErr w:type="spellEnd"/>
            <w:r w:rsidRPr="00BB281F">
              <w:t>', '</w:t>
            </w:r>
            <w:proofErr w:type="spellStart"/>
            <w:r w:rsidRPr="00BB281F">
              <w:t>day_of_the_week</w:t>
            </w:r>
            <w:proofErr w:type="spellEnd"/>
            <w:r w:rsidRPr="00BB281F">
              <w:t>', 'rating', '</w:t>
            </w:r>
            <w:proofErr w:type="spellStart"/>
            <w:r w:rsidRPr="00BB281F">
              <w:t>food_preparation_time</w:t>
            </w:r>
            <w:proofErr w:type="spellEnd"/>
            <w:r w:rsidRPr="00BB281F">
              <w:t>', '</w:t>
            </w:r>
            <w:proofErr w:type="spellStart"/>
            <w:r w:rsidRPr="00BB281F">
              <w:t>delivery_time</w:t>
            </w:r>
            <w:proofErr w:type="spellEnd"/>
            <w:r w:rsidRPr="00BB281F">
              <w:t xml:space="preserve">', and others. 2) The team successfully pinpointed the top 5 restaurants that received the highest order volumes, showcasing their ability to identify significant insights. 3) Additionally, the team displayed proficiency in identifying the most popular cuisine during weekends, adding valuable information about customer preferences. 4) Precise calculations were made to determine the percentage of orders that exceeded 20 dollars, indicating a strong grasp of numerical analysis. 5) Furthermore, the team accurately computed the mean order delivery time from the dataset, highlighting their attention to detail. 6) Lastly, an outstanding performance was exhibited in identifying the ID of the top 3 frequent customers and retrieving their order details, showcasing their ability to extract </w:t>
            </w:r>
            <w:r w:rsidRPr="00BB281F">
              <w:lastRenderedPageBreak/>
              <w:t>meaningful information from the data.</w:t>
            </w:r>
          </w:p>
        </w:tc>
        <w:tc>
          <w:tcPr>
            <w:tcW w:w="0" w:type="auto"/>
            <w:tcBorders>
              <w:bottom w:val="single" w:sz="6" w:space="0" w:color="E0E0E0"/>
            </w:tcBorders>
            <w:tcMar>
              <w:top w:w="240" w:type="dxa"/>
              <w:left w:w="240" w:type="dxa"/>
              <w:bottom w:w="240" w:type="dxa"/>
              <w:right w:w="240" w:type="dxa"/>
            </w:tcMar>
            <w:vAlign w:val="center"/>
            <w:hideMark/>
          </w:tcPr>
          <w:p w14:paraId="19C96B16" w14:textId="77777777" w:rsidR="00BB281F" w:rsidRPr="00BB281F" w:rsidRDefault="00BB281F" w:rsidP="00BB281F">
            <w:r w:rsidRPr="00BB281F">
              <w:lastRenderedPageBreak/>
              <w:t>10/10</w:t>
            </w:r>
          </w:p>
        </w:tc>
      </w:tr>
      <w:tr w:rsidR="00BB281F" w:rsidRPr="00BB281F" w14:paraId="1B375516" w14:textId="77777777" w:rsidTr="00BB281F">
        <w:tc>
          <w:tcPr>
            <w:tcW w:w="5276" w:type="dxa"/>
            <w:tcBorders>
              <w:bottom w:val="single" w:sz="6" w:space="0" w:color="E0E0E0"/>
            </w:tcBorders>
            <w:tcMar>
              <w:top w:w="240" w:type="dxa"/>
              <w:left w:w="240" w:type="dxa"/>
              <w:bottom w:w="240" w:type="dxa"/>
              <w:right w:w="240" w:type="dxa"/>
            </w:tcMar>
            <w:vAlign w:val="center"/>
            <w:hideMark/>
          </w:tcPr>
          <w:p w14:paraId="1AAF9374" w14:textId="77777777" w:rsidR="00BB281F" w:rsidRPr="00BB281F" w:rsidRDefault="00BB281F" w:rsidP="00BB281F">
            <w:pPr>
              <w:rPr>
                <w:b/>
                <w:bCs/>
              </w:rPr>
            </w:pPr>
            <w:r w:rsidRPr="00BB281F">
              <w:rPr>
                <w:b/>
                <w:bCs/>
              </w:rPr>
              <w:t>Multivariate Data Analysis</w:t>
            </w:r>
          </w:p>
          <w:p w14:paraId="5CB89232" w14:textId="77777777" w:rsidR="00BB281F" w:rsidRPr="00BB281F" w:rsidRDefault="00BB281F" w:rsidP="00BB281F">
            <w:r w:rsidRPr="00BB281F">
              <w:t>- Perform bivariate/multivariate analysis to explore relationships between the important variables in the dataset - Answer all the key questions asked in this section</w:t>
            </w:r>
          </w:p>
        </w:tc>
        <w:tc>
          <w:tcPr>
            <w:tcW w:w="4172" w:type="dxa"/>
            <w:tcBorders>
              <w:bottom w:val="single" w:sz="6" w:space="0" w:color="E0E0E0"/>
            </w:tcBorders>
            <w:tcMar>
              <w:top w:w="240" w:type="dxa"/>
              <w:left w:w="240" w:type="dxa"/>
              <w:bottom w:w="240" w:type="dxa"/>
              <w:right w:w="240" w:type="dxa"/>
            </w:tcMar>
            <w:vAlign w:val="center"/>
            <w:hideMark/>
          </w:tcPr>
          <w:p w14:paraId="2FCD65D3" w14:textId="77777777" w:rsidR="00BB281F" w:rsidRPr="00BB281F" w:rsidRDefault="00BB281F" w:rsidP="00BB281F">
            <w:r w:rsidRPr="00BB281F">
              <w:t xml:space="preserve">C::Areas Performed Well:- 1)Good Job on performing bivariate/multivariate analysis(i.e., Plotting the correlation matrix, checking the relationship between the important variables for example cuisine v/s cost, cuisine v/s food prep, day v/s delivery time, rating v/s delivery time , rating v/s food preparation time, rating v/s cost ) 2)Good job on finding the restaurants fulfilling the criteria to get the promotional </w:t>
            </w:r>
            <w:proofErr w:type="spellStart"/>
            <w:r w:rsidRPr="00BB281F">
              <w:t>offer.Ã</w:t>
            </w:r>
            <w:r w:rsidRPr="00BB281F">
              <w:rPr>
                <w:rFonts w:ascii="Aptos" w:hAnsi="Aptos" w:cs="Aptos"/>
              </w:rPr>
              <w:t>ÂÃÂ</w:t>
            </w:r>
            <w:proofErr w:type="spellEnd"/>
            <w:r w:rsidRPr="00BB281F">
              <w:rPr>
                <w:rFonts w:ascii="Aptos" w:hAnsi="Aptos" w:cs="Aptos"/>
              </w:rPr>
              <w:t> </w:t>
            </w:r>
            <w:r w:rsidRPr="00BB281F">
              <w:t xml:space="preserve"> 3)Good Job on finding the net revenue generated on all the orders given in the dataset. 4)Good Job on finding out the percentage of orders that have taken more than 60 minutes to get delivered from the time the order is placed </w:t>
            </w:r>
            <w:proofErr w:type="gramStart"/>
            <w:r w:rsidRPr="00BB281F">
              <w:t>5)Good</w:t>
            </w:r>
            <w:proofErr w:type="gramEnd"/>
            <w:r w:rsidRPr="00BB281F">
              <w:t xml:space="preserve"> Job on finding the mean delivery time on weekdays and weekends</w:t>
            </w:r>
          </w:p>
        </w:tc>
        <w:tc>
          <w:tcPr>
            <w:tcW w:w="0" w:type="auto"/>
            <w:tcBorders>
              <w:bottom w:val="single" w:sz="6" w:space="0" w:color="E0E0E0"/>
            </w:tcBorders>
            <w:tcMar>
              <w:top w:w="240" w:type="dxa"/>
              <w:left w:w="240" w:type="dxa"/>
              <w:bottom w:w="240" w:type="dxa"/>
              <w:right w:w="240" w:type="dxa"/>
            </w:tcMar>
            <w:vAlign w:val="center"/>
            <w:hideMark/>
          </w:tcPr>
          <w:p w14:paraId="75C82B70" w14:textId="77777777" w:rsidR="00BB281F" w:rsidRPr="00BB281F" w:rsidRDefault="00BB281F" w:rsidP="00BB281F">
            <w:r w:rsidRPr="00BB281F">
              <w:t>10/10</w:t>
            </w:r>
          </w:p>
        </w:tc>
      </w:tr>
      <w:tr w:rsidR="00BB281F" w:rsidRPr="00BB281F" w14:paraId="44A9D970" w14:textId="77777777" w:rsidTr="00BB281F">
        <w:tc>
          <w:tcPr>
            <w:tcW w:w="5276" w:type="dxa"/>
            <w:tcBorders>
              <w:bottom w:val="single" w:sz="6" w:space="0" w:color="E0E0E0"/>
            </w:tcBorders>
            <w:tcMar>
              <w:top w:w="240" w:type="dxa"/>
              <w:left w:w="240" w:type="dxa"/>
              <w:bottom w:w="240" w:type="dxa"/>
              <w:right w:w="240" w:type="dxa"/>
            </w:tcMar>
            <w:vAlign w:val="center"/>
            <w:hideMark/>
          </w:tcPr>
          <w:p w14:paraId="34C7E7F6" w14:textId="77777777" w:rsidR="00BB281F" w:rsidRPr="00BB281F" w:rsidRDefault="00BB281F" w:rsidP="00BB281F">
            <w:pPr>
              <w:rPr>
                <w:b/>
                <w:bCs/>
              </w:rPr>
            </w:pPr>
            <w:r w:rsidRPr="00BB281F">
              <w:rPr>
                <w:b/>
                <w:bCs/>
              </w:rPr>
              <w:t xml:space="preserve">Quality &amp; Use of </w:t>
            </w:r>
            <w:proofErr w:type="spellStart"/>
            <w:r w:rsidRPr="00BB281F">
              <w:rPr>
                <w:b/>
                <w:bCs/>
              </w:rPr>
              <w:t>visualisations</w:t>
            </w:r>
            <w:proofErr w:type="spellEnd"/>
          </w:p>
          <w:p w14:paraId="741AA055" w14:textId="77777777" w:rsidR="00BB281F" w:rsidRPr="00BB281F" w:rsidRDefault="00BB281F" w:rsidP="00BB281F">
            <w:r w:rsidRPr="00BB281F">
              <w:t>- Use proper visualizations for the analysis and provide observations on the plots</w:t>
            </w:r>
          </w:p>
        </w:tc>
        <w:tc>
          <w:tcPr>
            <w:tcW w:w="4172" w:type="dxa"/>
            <w:tcBorders>
              <w:bottom w:val="single" w:sz="6" w:space="0" w:color="E0E0E0"/>
            </w:tcBorders>
            <w:tcMar>
              <w:top w:w="240" w:type="dxa"/>
              <w:left w:w="240" w:type="dxa"/>
              <w:bottom w:w="240" w:type="dxa"/>
              <w:right w:w="240" w:type="dxa"/>
            </w:tcMar>
            <w:vAlign w:val="center"/>
            <w:hideMark/>
          </w:tcPr>
          <w:p w14:paraId="3C85C029" w14:textId="77777777" w:rsidR="00BB281F" w:rsidRPr="00BB281F" w:rsidRDefault="00BB281F" w:rsidP="00BB281F">
            <w:proofErr w:type="gramStart"/>
            <w:r w:rsidRPr="00BB281F">
              <w:t>C::</w:t>
            </w:r>
            <w:proofErr w:type="gramEnd"/>
            <w:r w:rsidRPr="00BB281F">
              <w:t xml:space="preserve">Areas Performed Well:- 1) Good job on plotting graphs with Clear visibility 2) Good job on labelling All </w:t>
            </w:r>
            <w:r w:rsidRPr="00BB281F">
              <w:lastRenderedPageBreak/>
              <w:t>the axes 3) Suitable scale for axes are chosen</w:t>
            </w:r>
          </w:p>
        </w:tc>
        <w:tc>
          <w:tcPr>
            <w:tcW w:w="0" w:type="auto"/>
            <w:tcBorders>
              <w:bottom w:val="single" w:sz="6" w:space="0" w:color="E0E0E0"/>
            </w:tcBorders>
            <w:tcMar>
              <w:top w:w="240" w:type="dxa"/>
              <w:left w:w="240" w:type="dxa"/>
              <w:bottom w:w="240" w:type="dxa"/>
              <w:right w:w="240" w:type="dxa"/>
            </w:tcMar>
            <w:vAlign w:val="center"/>
            <w:hideMark/>
          </w:tcPr>
          <w:p w14:paraId="7229B24B" w14:textId="77777777" w:rsidR="00BB281F" w:rsidRPr="00BB281F" w:rsidRDefault="00BB281F" w:rsidP="00BB281F">
            <w:r w:rsidRPr="00BB281F">
              <w:lastRenderedPageBreak/>
              <w:t>5/5</w:t>
            </w:r>
          </w:p>
        </w:tc>
      </w:tr>
      <w:tr w:rsidR="00BB281F" w:rsidRPr="00BB281F" w14:paraId="5516CEF7" w14:textId="77777777" w:rsidTr="00BB281F">
        <w:tc>
          <w:tcPr>
            <w:tcW w:w="5276" w:type="dxa"/>
            <w:tcBorders>
              <w:bottom w:val="single" w:sz="6" w:space="0" w:color="E0E0E0"/>
            </w:tcBorders>
            <w:tcMar>
              <w:top w:w="240" w:type="dxa"/>
              <w:left w:w="240" w:type="dxa"/>
              <w:bottom w:w="240" w:type="dxa"/>
              <w:right w:w="240" w:type="dxa"/>
            </w:tcMar>
            <w:vAlign w:val="center"/>
            <w:hideMark/>
          </w:tcPr>
          <w:p w14:paraId="430770A2" w14:textId="77777777" w:rsidR="00BB281F" w:rsidRPr="00BB281F" w:rsidRDefault="00BB281F" w:rsidP="00BB281F">
            <w:pPr>
              <w:rPr>
                <w:b/>
                <w:bCs/>
              </w:rPr>
            </w:pPr>
            <w:r w:rsidRPr="00BB281F">
              <w:rPr>
                <w:b/>
                <w:bCs/>
              </w:rPr>
              <w:t>Conclusion and Recommendations</w:t>
            </w:r>
          </w:p>
          <w:p w14:paraId="0F78D39E" w14:textId="77777777" w:rsidR="00BB281F" w:rsidRPr="00BB281F" w:rsidRDefault="00BB281F" w:rsidP="00BB281F">
            <w:r w:rsidRPr="00BB281F">
              <w:t>- Conclude with the key insights/observations</w:t>
            </w:r>
          </w:p>
        </w:tc>
        <w:tc>
          <w:tcPr>
            <w:tcW w:w="4172" w:type="dxa"/>
            <w:tcBorders>
              <w:bottom w:val="single" w:sz="6" w:space="0" w:color="E0E0E0"/>
            </w:tcBorders>
            <w:tcMar>
              <w:top w:w="240" w:type="dxa"/>
              <w:left w:w="240" w:type="dxa"/>
              <w:bottom w:w="240" w:type="dxa"/>
              <w:right w:w="240" w:type="dxa"/>
            </w:tcMar>
            <w:vAlign w:val="center"/>
            <w:hideMark/>
          </w:tcPr>
          <w:p w14:paraId="295B02EE" w14:textId="77777777" w:rsidR="00BB281F" w:rsidRPr="00BB281F" w:rsidRDefault="00BB281F" w:rsidP="00BB281F">
            <w:proofErr w:type="gramStart"/>
            <w:r w:rsidRPr="00BB281F">
              <w:t>C:Good</w:t>
            </w:r>
            <w:proofErr w:type="gramEnd"/>
            <w:r w:rsidRPr="00BB281F">
              <w:t xml:space="preserve"> job on providing at least four business recommendations based on the analysis performed as it helps business understand what works best and what needs to be improved</w:t>
            </w:r>
          </w:p>
        </w:tc>
        <w:tc>
          <w:tcPr>
            <w:tcW w:w="0" w:type="auto"/>
            <w:tcBorders>
              <w:bottom w:val="single" w:sz="6" w:space="0" w:color="E0E0E0"/>
            </w:tcBorders>
            <w:tcMar>
              <w:top w:w="240" w:type="dxa"/>
              <w:left w:w="240" w:type="dxa"/>
              <w:bottom w:w="240" w:type="dxa"/>
              <w:right w:w="240" w:type="dxa"/>
            </w:tcMar>
            <w:vAlign w:val="center"/>
            <w:hideMark/>
          </w:tcPr>
          <w:p w14:paraId="238C3696" w14:textId="77777777" w:rsidR="00BB281F" w:rsidRPr="00BB281F" w:rsidRDefault="00BB281F" w:rsidP="00BB281F">
            <w:r w:rsidRPr="00BB281F">
              <w:t>5/5</w:t>
            </w:r>
          </w:p>
        </w:tc>
      </w:tr>
      <w:tr w:rsidR="00BB281F" w:rsidRPr="00BB281F" w14:paraId="4BCB5DDB" w14:textId="77777777" w:rsidTr="00BB281F">
        <w:tc>
          <w:tcPr>
            <w:tcW w:w="5276" w:type="dxa"/>
            <w:tcBorders>
              <w:bottom w:val="single" w:sz="6" w:space="0" w:color="E0E0E0"/>
            </w:tcBorders>
            <w:tcMar>
              <w:top w:w="240" w:type="dxa"/>
              <w:left w:w="240" w:type="dxa"/>
              <w:bottom w:w="240" w:type="dxa"/>
              <w:right w:w="240" w:type="dxa"/>
            </w:tcMar>
            <w:vAlign w:val="center"/>
            <w:hideMark/>
          </w:tcPr>
          <w:p w14:paraId="670EB597" w14:textId="77777777" w:rsidR="00BB281F" w:rsidRPr="00BB281F" w:rsidRDefault="00BB281F" w:rsidP="00BB281F">
            <w:pPr>
              <w:rPr>
                <w:b/>
                <w:bCs/>
              </w:rPr>
            </w:pPr>
            <w:r w:rsidRPr="00BB281F">
              <w:rPr>
                <w:b/>
                <w:bCs/>
              </w:rPr>
              <w:t>Presentation/Notebook - Overall Quality</w:t>
            </w:r>
          </w:p>
          <w:p w14:paraId="3A595638" w14:textId="77777777" w:rsidR="00BB281F" w:rsidRPr="00BB281F" w:rsidRDefault="00BB281F" w:rsidP="00BB281F">
            <w:r w:rsidRPr="00BB281F">
              <w:t>- Structure and flow - Crispness - Visual appeal - All key insights and recommendations covered? OR - Structure and flow - Well commented code - All key insights and recommendations covered?</w:t>
            </w:r>
          </w:p>
        </w:tc>
        <w:tc>
          <w:tcPr>
            <w:tcW w:w="4172" w:type="dxa"/>
            <w:tcBorders>
              <w:bottom w:val="single" w:sz="6" w:space="0" w:color="E0E0E0"/>
            </w:tcBorders>
            <w:tcMar>
              <w:top w:w="240" w:type="dxa"/>
              <w:left w:w="240" w:type="dxa"/>
              <w:bottom w:w="240" w:type="dxa"/>
              <w:right w:w="240" w:type="dxa"/>
            </w:tcMar>
            <w:vAlign w:val="center"/>
            <w:hideMark/>
          </w:tcPr>
          <w:p w14:paraId="104D7F8F" w14:textId="77777777" w:rsidR="00BB281F" w:rsidRPr="00BB281F" w:rsidRDefault="00BB281F" w:rsidP="00BB281F">
            <w:proofErr w:type="gramStart"/>
            <w:r w:rsidRPr="00BB281F">
              <w:t>C:Notebook</w:t>
            </w:r>
            <w:proofErr w:type="gramEnd"/>
            <w:r w:rsidRPr="00BB281F">
              <w:t xml:space="preserve"> : Areas Performed Well:- 1)Notebook is maintained well as in Inline code comments, headings/mark-downs were written as necessary 2)The flow of the notebook is understandable</w:t>
            </w:r>
          </w:p>
        </w:tc>
        <w:tc>
          <w:tcPr>
            <w:tcW w:w="0" w:type="auto"/>
            <w:tcBorders>
              <w:bottom w:val="single" w:sz="6" w:space="0" w:color="E0E0E0"/>
            </w:tcBorders>
            <w:tcMar>
              <w:top w:w="240" w:type="dxa"/>
              <w:left w:w="240" w:type="dxa"/>
              <w:bottom w:w="240" w:type="dxa"/>
              <w:right w:w="240" w:type="dxa"/>
            </w:tcMar>
            <w:vAlign w:val="center"/>
            <w:hideMark/>
          </w:tcPr>
          <w:p w14:paraId="082342EE" w14:textId="77777777" w:rsidR="00BB281F" w:rsidRPr="00BB281F" w:rsidRDefault="00BB281F" w:rsidP="00BB281F">
            <w:r w:rsidRPr="00BB281F">
              <w:t>5/5</w:t>
            </w:r>
          </w:p>
        </w:tc>
      </w:tr>
      <w:tr w:rsidR="00BB281F" w:rsidRPr="00BB281F" w14:paraId="535B1FC9" w14:textId="77777777" w:rsidTr="00BB281F">
        <w:tc>
          <w:tcPr>
            <w:tcW w:w="0" w:type="auto"/>
            <w:tcBorders>
              <w:bottom w:val="single" w:sz="6" w:space="0" w:color="E0E0E0"/>
            </w:tcBorders>
            <w:tcMar>
              <w:top w:w="240" w:type="dxa"/>
              <w:left w:w="240" w:type="dxa"/>
              <w:bottom w:w="240" w:type="dxa"/>
              <w:right w:w="240" w:type="dxa"/>
            </w:tcMar>
            <w:vAlign w:val="center"/>
            <w:hideMark/>
          </w:tcPr>
          <w:p w14:paraId="53DC79A4" w14:textId="77777777" w:rsidR="00BB281F" w:rsidRPr="00BB281F" w:rsidRDefault="00BB281F" w:rsidP="00BB281F"/>
        </w:tc>
        <w:tc>
          <w:tcPr>
            <w:tcW w:w="0" w:type="auto"/>
            <w:tcBorders>
              <w:bottom w:val="single" w:sz="6" w:space="0" w:color="E0E0E0"/>
            </w:tcBorders>
            <w:tcMar>
              <w:top w:w="240" w:type="dxa"/>
              <w:left w:w="240" w:type="dxa"/>
              <w:bottom w:w="240" w:type="dxa"/>
              <w:right w:w="240" w:type="dxa"/>
            </w:tcMar>
            <w:vAlign w:val="center"/>
            <w:hideMark/>
          </w:tcPr>
          <w:p w14:paraId="4C3375AC" w14:textId="77777777" w:rsidR="00BB281F" w:rsidRPr="00BB281F" w:rsidRDefault="00BB281F" w:rsidP="00BB281F">
            <w:r w:rsidRPr="00BB281F">
              <w:t>Points</w:t>
            </w:r>
          </w:p>
        </w:tc>
        <w:tc>
          <w:tcPr>
            <w:tcW w:w="0" w:type="auto"/>
            <w:tcBorders>
              <w:bottom w:val="single" w:sz="6" w:space="0" w:color="E0E0E0"/>
            </w:tcBorders>
            <w:tcMar>
              <w:top w:w="240" w:type="dxa"/>
              <w:left w:w="240" w:type="dxa"/>
              <w:bottom w:w="240" w:type="dxa"/>
              <w:right w:w="240" w:type="dxa"/>
            </w:tcMar>
            <w:vAlign w:val="center"/>
            <w:hideMark/>
          </w:tcPr>
          <w:p w14:paraId="6D36334E" w14:textId="77777777" w:rsidR="00BB281F" w:rsidRPr="00BB281F" w:rsidRDefault="00BB281F" w:rsidP="00BB281F">
            <w:r w:rsidRPr="00BB281F">
              <w:t>40/40</w:t>
            </w:r>
          </w:p>
        </w:tc>
      </w:tr>
    </w:tbl>
    <w:p w14:paraId="72E5E45B" w14:textId="77777777" w:rsidR="003E3EF7" w:rsidRDefault="003E3EF7"/>
    <w:sectPr w:rsidR="003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1F"/>
    <w:rsid w:val="00334142"/>
    <w:rsid w:val="00347851"/>
    <w:rsid w:val="003E3EF7"/>
    <w:rsid w:val="00BB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D9AF"/>
  <w15:chartTrackingRefBased/>
  <w15:docId w15:val="{05759CB9-9B70-444B-8C4B-6677C9C8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81F"/>
    <w:rPr>
      <w:rFonts w:eastAsiaTheme="majorEastAsia" w:cstheme="majorBidi"/>
      <w:color w:val="272727" w:themeColor="text1" w:themeTint="D8"/>
    </w:rPr>
  </w:style>
  <w:style w:type="paragraph" w:styleId="Title">
    <w:name w:val="Title"/>
    <w:basedOn w:val="Normal"/>
    <w:next w:val="Normal"/>
    <w:link w:val="TitleChar"/>
    <w:uiPriority w:val="10"/>
    <w:qFormat/>
    <w:rsid w:val="00BB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81F"/>
    <w:pPr>
      <w:spacing w:before="160"/>
      <w:jc w:val="center"/>
    </w:pPr>
    <w:rPr>
      <w:i/>
      <w:iCs/>
      <w:color w:val="404040" w:themeColor="text1" w:themeTint="BF"/>
    </w:rPr>
  </w:style>
  <w:style w:type="character" w:customStyle="1" w:styleId="QuoteChar">
    <w:name w:val="Quote Char"/>
    <w:basedOn w:val="DefaultParagraphFont"/>
    <w:link w:val="Quote"/>
    <w:uiPriority w:val="29"/>
    <w:rsid w:val="00BB281F"/>
    <w:rPr>
      <w:i/>
      <w:iCs/>
      <w:color w:val="404040" w:themeColor="text1" w:themeTint="BF"/>
    </w:rPr>
  </w:style>
  <w:style w:type="paragraph" w:styleId="ListParagraph">
    <w:name w:val="List Paragraph"/>
    <w:basedOn w:val="Normal"/>
    <w:uiPriority w:val="34"/>
    <w:qFormat/>
    <w:rsid w:val="00BB281F"/>
    <w:pPr>
      <w:ind w:left="720"/>
      <w:contextualSpacing/>
    </w:pPr>
  </w:style>
  <w:style w:type="character" w:styleId="IntenseEmphasis">
    <w:name w:val="Intense Emphasis"/>
    <w:basedOn w:val="DefaultParagraphFont"/>
    <w:uiPriority w:val="21"/>
    <w:qFormat/>
    <w:rsid w:val="00BB281F"/>
    <w:rPr>
      <w:i/>
      <w:iCs/>
      <w:color w:val="0F4761" w:themeColor="accent1" w:themeShade="BF"/>
    </w:rPr>
  </w:style>
  <w:style w:type="paragraph" w:styleId="IntenseQuote">
    <w:name w:val="Intense Quote"/>
    <w:basedOn w:val="Normal"/>
    <w:next w:val="Normal"/>
    <w:link w:val="IntenseQuoteChar"/>
    <w:uiPriority w:val="30"/>
    <w:qFormat/>
    <w:rsid w:val="00BB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81F"/>
    <w:rPr>
      <w:i/>
      <w:iCs/>
      <w:color w:val="0F4761" w:themeColor="accent1" w:themeShade="BF"/>
    </w:rPr>
  </w:style>
  <w:style w:type="character" w:styleId="IntenseReference">
    <w:name w:val="Intense Reference"/>
    <w:basedOn w:val="DefaultParagraphFont"/>
    <w:uiPriority w:val="32"/>
    <w:qFormat/>
    <w:rsid w:val="00BB2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159656">
      <w:bodyDiv w:val="1"/>
      <w:marLeft w:val="0"/>
      <w:marRight w:val="0"/>
      <w:marTop w:val="0"/>
      <w:marBottom w:val="0"/>
      <w:divBdr>
        <w:top w:val="none" w:sz="0" w:space="0" w:color="auto"/>
        <w:left w:val="none" w:sz="0" w:space="0" w:color="auto"/>
        <w:bottom w:val="none" w:sz="0" w:space="0" w:color="auto"/>
        <w:right w:val="none" w:sz="0" w:space="0" w:color="auto"/>
      </w:divBdr>
      <w:divsChild>
        <w:div w:id="471867726">
          <w:marLeft w:val="0"/>
          <w:marRight w:val="0"/>
          <w:marTop w:val="0"/>
          <w:marBottom w:val="0"/>
          <w:divBdr>
            <w:top w:val="none" w:sz="0" w:space="0" w:color="auto"/>
            <w:left w:val="none" w:sz="0" w:space="0" w:color="auto"/>
            <w:bottom w:val="none" w:sz="0" w:space="0" w:color="auto"/>
            <w:right w:val="none" w:sz="0" w:space="0" w:color="auto"/>
          </w:divBdr>
        </w:div>
        <w:div w:id="1292904028">
          <w:marLeft w:val="0"/>
          <w:marRight w:val="0"/>
          <w:marTop w:val="0"/>
          <w:marBottom w:val="0"/>
          <w:divBdr>
            <w:top w:val="none" w:sz="0" w:space="0" w:color="auto"/>
            <w:left w:val="none" w:sz="0" w:space="0" w:color="auto"/>
            <w:bottom w:val="none" w:sz="0" w:space="0" w:color="auto"/>
            <w:right w:val="none" w:sz="0" w:space="0" w:color="auto"/>
          </w:divBdr>
          <w:divsChild>
            <w:div w:id="2012023737">
              <w:marLeft w:val="0"/>
              <w:marRight w:val="0"/>
              <w:marTop w:val="0"/>
              <w:marBottom w:val="0"/>
              <w:divBdr>
                <w:top w:val="none" w:sz="0" w:space="0" w:color="auto"/>
                <w:left w:val="none" w:sz="0" w:space="0" w:color="auto"/>
                <w:bottom w:val="none" w:sz="0" w:space="0" w:color="auto"/>
                <w:right w:val="none" w:sz="0" w:space="0" w:color="auto"/>
              </w:divBdr>
              <w:divsChild>
                <w:div w:id="959602548">
                  <w:marLeft w:val="0"/>
                  <w:marRight w:val="0"/>
                  <w:marTop w:val="0"/>
                  <w:marBottom w:val="0"/>
                  <w:divBdr>
                    <w:top w:val="none" w:sz="0" w:space="0" w:color="auto"/>
                    <w:left w:val="none" w:sz="0" w:space="0" w:color="auto"/>
                    <w:bottom w:val="none" w:sz="0" w:space="0" w:color="auto"/>
                    <w:right w:val="none" w:sz="0" w:space="0" w:color="auto"/>
                  </w:divBdr>
                  <w:divsChild>
                    <w:div w:id="923800926">
                      <w:marLeft w:val="0"/>
                      <w:marRight w:val="0"/>
                      <w:marTop w:val="180"/>
                      <w:marBottom w:val="0"/>
                      <w:divBdr>
                        <w:top w:val="none" w:sz="0" w:space="0" w:color="auto"/>
                        <w:left w:val="none" w:sz="0" w:space="0" w:color="auto"/>
                        <w:bottom w:val="none" w:sz="0" w:space="0" w:color="auto"/>
                        <w:right w:val="none" w:sz="0" w:space="0" w:color="auto"/>
                      </w:divBdr>
                    </w:div>
                    <w:div w:id="1060253395">
                      <w:marLeft w:val="0"/>
                      <w:marRight w:val="0"/>
                      <w:marTop w:val="180"/>
                      <w:marBottom w:val="0"/>
                      <w:divBdr>
                        <w:top w:val="none" w:sz="0" w:space="0" w:color="auto"/>
                        <w:left w:val="none" w:sz="0" w:space="0" w:color="auto"/>
                        <w:bottom w:val="none" w:sz="0" w:space="0" w:color="auto"/>
                        <w:right w:val="none" w:sz="0" w:space="0" w:color="auto"/>
                      </w:divBdr>
                    </w:div>
                    <w:div w:id="2069068842">
                      <w:marLeft w:val="0"/>
                      <w:marRight w:val="0"/>
                      <w:marTop w:val="180"/>
                      <w:marBottom w:val="0"/>
                      <w:divBdr>
                        <w:top w:val="none" w:sz="0" w:space="0" w:color="auto"/>
                        <w:left w:val="none" w:sz="0" w:space="0" w:color="auto"/>
                        <w:bottom w:val="none" w:sz="0" w:space="0" w:color="auto"/>
                        <w:right w:val="none" w:sz="0" w:space="0" w:color="auto"/>
                      </w:divBdr>
                    </w:div>
                    <w:div w:id="130102115">
                      <w:marLeft w:val="0"/>
                      <w:marRight w:val="0"/>
                      <w:marTop w:val="180"/>
                      <w:marBottom w:val="0"/>
                      <w:divBdr>
                        <w:top w:val="none" w:sz="0" w:space="0" w:color="auto"/>
                        <w:left w:val="none" w:sz="0" w:space="0" w:color="auto"/>
                        <w:bottom w:val="none" w:sz="0" w:space="0" w:color="auto"/>
                        <w:right w:val="none" w:sz="0" w:space="0" w:color="auto"/>
                      </w:divBdr>
                    </w:div>
                    <w:div w:id="1951813599">
                      <w:marLeft w:val="0"/>
                      <w:marRight w:val="0"/>
                      <w:marTop w:val="180"/>
                      <w:marBottom w:val="0"/>
                      <w:divBdr>
                        <w:top w:val="none" w:sz="0" w:space="0" w:color="auto"/>
                        <w:left w:val="none" w:sz="0" w:space="0" w:color="auto"/>
                        <w:bottom w:val="none" w:sz="0" w:space="0" w:color="auto"/>
                        <w:right w:val="none" w:sz="0" w:space="0" w:color="auto"/>
                      </w:divBdr>
                    </w:div>
                    <w:div w:id="10054797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081559064">
      <w:bodyDiv w:val="1"/>
      <w:marLeft w:val="0"/>
      <w:marRight w:val="0"/>
      <w:marTop w:val="0"/>
      <w:marBottom w:val="0"/>
      <w:divBdr>
        <w:top w:val="none" w:sz="0" w:space="0" w:color="auto"/>
        <w:left w:val="none" w:sz="0" w:space="0" w:color="auto"/>
        <w:bottom w:val="none" w:sz="0" w:space="0" w:color="auto"/>
        <w:right w:val="none" w:sz="0" w:space="0" w:color="auto"/>
      </w:divBdr>
      <w:divsChild>
        <w:div w:id="1148981546">
          <w:marLeft w:val="0"/>
          <w:marRight w:val="0"/>
          <w:marTop w:val="0"/>
          <w:marBottom w:val="0"/>
          <w:divBdr>
            <w:top w:val="none" w:sz="0" w:space="0" w:color="auto"/>
            <w:left w:val="none" w:sz="0" w:space="0" w:color="auto"/>
            <w:bottom w:val="none" w:sz="0" w:space="0" w:color="auto"/>
            <w:right w:val="none" w:sz="0" w:space="0" w:color="auto"/>
          </w:divBdr>
        </w:div>
        <w:div w:id="1830633051">
          <w:marLeft w:val="0"/>
          <w:marRight w:val="0"/>
          <w:marTop w:val="0"/>
          <w:marBottom w:val="0"/>
          <w:divBdr>
            <w:top w:val="none" w:sz="0" w:space="0" w:color="auto"/>
            <w:left w:val="none" w:sz="0" w:space="0" w:color="auto"/>
            <w:bottom w:val="none" w:sz="0" w:space="0" w:color="auto"/>
            <w:right w:val="none" w:sz="0" w:space="0" w:color="auto"/>
          </w:divBdr>
          <w:divsChild>
            <w:div w:id="1292902939">
              <w:marLeft w:val="0"/>
              <w:marRight w:val="0"/>
              <w:marTop w:val="0"/>
              <w:marBottom w:val="0"/>
              <w:divBdr>
                <w:top w:val="none" w:sz="0" w:space="0" w:color="auto"/>
                <w:left w:val="none" w:sz="0" w:space="0" w:color="auto"/>
                <w:bottom w:val="none" w:sz="0" w:space="0" w:color="auto"/>
                <w:right w:val="none" w:sz="0" w:space="0" w:color="auto"/>
              </w:divBdr>
              <w:divsChild>
                <w:div w:id="681473081">
                  <w:marLeft w:val="0"/>
                  <w:marRight w:val="0"/>
                  <w:marTop w:val="0"/>
                  <w:marBottom w:val="0"/>
                  <w:divBdr>
                    <w:top w:val="none" w:sz="0" w:space="0" w:color="auto"/>
                    <w:left w:val="none" w:sz="0" w:space="0" w:color="auto"/>
                    <w:bottom w:val="none" w:sz="0" w:space="0" w:color="auto"/>
                    <w:right w:val="none" w:sz="0" w:space="0" w:color="auto"/>
                  </w:divBdr>
                  <w:divsChild>
                    <w:div w:id="186455556">
                      <w:marLeft w:val="0"/>
                      <w:marRight w:val="0"/>
                      <w:marTop w:val="180"/>
                      <w:marBottom w:val="0"/>
                      <w:divBdr>
                        <w:top w:val="none" w:sz="0" w:space="0" w:color="auto"/>
                        <w:left w:val="none" w:sz="0" w:space="0" w:color="auto"/>
                        <w:bottom w:val="none" w:sz="0" w:space="0" w:color="auto"/>
                        <w:right w:val="none" w:sz="0" w:space="0" w:color="auto"/>
                      </w:divBdr>
                    </w:div>
                    <w:div w:id="546113567">
                      <w:marLeft w:val="0"/>
                      <w:marRight w:val="0"/>
                      <w:marTop w:val="180"/>
                      <w:marBottom w:val="0"/>
                      <w:divBdr>
                        <w:top w:val="none" w:sz="0" w:space="0" w:color="auto"/>
                        <w:left w:val="none" w:sz="0" w:space="0" w:color="auto"/>
                        <w:bottom w:val="none" w:sz="0" w:space="0" w:color="auto"/>
                        <w:right w:val="none" w:sz="0" w:space="0" w:color="auto"/>
                      </w:divBdr>
                    </w:div>
                    <w:div w:id="315689832">
                      <w:marLeft w:val="0"/>
                      <w:marRight w:val="0"/>
                      <w:marTop w:val="180"/>
                      <w:marBottom w:val="0"/>
                      <w:divBdr>
                        <w:top w:val="none" w:sz="0" w:space="0" w:color="auto"/>
                        <w:left w:val="none" w:sz="0" w:space="0" w:color="auto"/>
                        <w:bottom w:val="none" w:sz="0" w:space="0" w:color="auto"/>
                        <w:right w:val="none" w:sz="0" w:space="0" w:color="auto"/>
                      </w:divBdr>
                    </w:div>
                    <w:div w:id="622855007">
                      <w:marLeft w:val="0"/>
                      <w:marRight w:val="0"/>
                      <w:marTop w:val="180"/>
                      <w:marBottom w:val="0"/>
                      <w:divBdr>
                        <w:top w:val="none" w:sz="0" w:space="0" w:color="auto"/>
                        <w:left w:val="none" w:sz="0" w:space="0" w:color="auto"/>
                        <w:bottom w:val="none" w:sz="0" w:space="0" w:color="auto"/>
                        <w:right w:val="none" w:sz="0" w:space="0" w:color="auto"/>
                      </w:divBdr>
                    </w:div>
                    <w:div w:id="1356299939">
                      <w:marLeft w:val="0"/>
                      <w:marRight w:val="0"/>
                      <w:marTop w:val="180"/>
                      <w:marBottom w:val="0"/>
                      <w:divBdr>
                        <w:top w:val="none" w:sz="0" w:space="0" w:color="auto"/>
                        <w:left w:val="none" w:sz="0" w:space="0" w:color="auto"/>
                        <w:bottom w:val="none" w:sz="0" w:space="0" w:color="auto"/>
                        <w:right w:val="none" w:sz="0" w:space="0" w:color="auto"/>
                      </w:divBdr>
                    </w:div>
                    <w:div w:id="18599264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Hung</dc:creator>
  <cp:keywords/>
  <dc:description/>
  <cp:lastModifiedBy>Jack Hung</cp:lastModifiedBy>
  <cp:revision>1</cp:revision>
  <dcterms:created xsi:type="dcterms:W3CDTF">2024-11-12T08:35:00Z</dcterms:created>
  <dcterms:modified xsi:type="dcterms:W3CDTF">2024-11-12T08:36:00Z</dcterms:modified>
</cp:coreProperties>
</file>