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Sarah Mitchell</w:t>
      </w:r>
    </w:p>
    <w:p>
      <w:r>
        <w:rPr>
          <w:sz w:val="24"/>
        </w:rPr>
        <w:t>Senior Recruiter</w:t>
      </w:r>
    </w:p>
    <w:p>
      <w:r>
        <w:rPr>
          <w:sz w:val="18"/>
        </w:rPr>
        <w:t>Melbourne, Australia | +61400000002 | sarah.mitchell@email.com</w:t>
      </w:r>
    </w:p>
    <w:p>
      <w:pPr>
        <w:pStyle w:val="Heading1"/>
      </w:pPr>
      <w:r>
        <w:t>Professional Summary</w:t>
      </w:r>
    </w:p>
    <w:p>
      <w:r>
        <w:t>Specialist in tech recruitment and employer branding.</w:t>
      </w:r>
    </w:p>
    <w:p>
      <w:pPr>
        <w:pStyle w:val="Heading1"/>
      </w:pPr>
      <w:r>
        <w:t>Experience</w:t>
      </w:r>
    </w:p>
    <w:p>
      <w:r>
        <w:rPr>
          <w:b/>
        </w:rPr>
        <w:t>Senior Recruiter - TechNova Solutions, Melbourne (2020 - Present)</w:t>
      </w:r>
    </w:p>
    <w:p>
      <w:pPr>
        <w:pStyle w:val="ListBullet"/>
      </w:pPr>
      <w:r>
        <w:t>Own full-cycle recruitment for engineering and product roles.</w:t>
      </w:r>
    </w:p>
    <w:p>
      <w:pPr>
        <w:pStyle w:val="ListBullet"/>
      </w:pPr>
      <w:r>
        <w:t>Built an employer branding campaign that grew applicant volume by 40%.</w:t>
      </w:r>
    </w:p>
    <w:p>
      <w:pPr>
        <w:pStyle w:val="ListBullet"/>
      </w:pPr>
      <w:r>
        <w:t>Mentor two junior recruiters on sourcing and interview techniques.</w:t>
      </w:r>
    </w:p>
    <w:p>
      <w:r>
        <w:rPr>
          <w:b/>
        </w:rPr>
        <w:t>Recruiter - Meridian Staffing, Melbourne (2016 - 2020)</w:t>
      </w:r>
    </w:p>
    <w:p>
      <w:pPr>
        <w:pStyle w:val="ListBullet"/>
      </w:pPr>
      <w:r>
        <w:t>Managed a portfolio of technology clients across contract and permanent hiring.</w:t>
      </w:r>
    </w:p>
    <w:p>
      <w:pPr>
        <w:pStyle w:val="ListBullet"/>
      </w:pPr>
      <w:r>
        <w:t>Reduced average time-to-fill from 45 to 30 days.</w:t>
      </w:r>
    </w:p>
    <w:p>
      <w:pPr>
        <w:pStyle w:val="Heading1"/>
      </w:pPr>
      <w:r>
        <w:t>Education</w:t>
      </w:r>
    </w:p>
    <w:p>
      <w:r>
        <w:t>Bachelor of Commerce (Human Resources) - Monash University (2015)</w:t>
      </w:r>
    </w:p>
    <w:p>
      <w:pPr>
        <w:pStyle w:val="Heading1"/>
      </w:pPr>
      <w:r>
        <w:t>Skills</w:t>
      </w:r>
    </w:p>
    <w:p>
      <w:r>
        <w:t>Employer branding, Tech hiring, Stakeholder management, Sourcing strategy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