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586D" w14:textId="0C7A2908" w:rsidR="00163067" w:rsidRDefault="00E36E38">
      <w:r>
        <w:t>保持社交活跃，参与社区活动、维持朋友圈，有助于减少孤独感和抑郁，从而降低痴呆风险。持续的认知刺激，如阅读、学习新技能、玩思维游戏，可增强大脑的神经可塑性。</w:t>
      </w:r>
    </w:p>
    <w:p w14:paraId="72CEC4DC" w14:textId="77777777" w:rsidR="00695021" w:rsidRDefault="00695021">
      <w:pPr>
        <w:rPr>
          <w:rFonts w:hint="eastAsia"/>
        </w:rPr>
      </w:pPr>
    </w:p>
    <w:p w14:paraId="6571DE6C" w14:textId="4CE77149" w:rsidR="00E36E38" w:rsidRDefault="00E36E38">
      <w:r w:rsidRPr="00E36E38">
        <w:t>[1]王鹏军. 得了老年痴呆该怎么办，如何科学预防和治疗[N]. 山西科技报,2024-01-23(A05).</w:t>
      </w:r>
    </w:p>
    <w:p w14:paraId="0C4C9A2A" w14:textId="77777777" w:rsidR="00E36E38" w:rsidRDefault="00E36E38"/>
    <w:p w14:paraId="51B81ACB" w14:textId="77777777" w:rsidR="00695021" w:rsidRDefault="00695021">
      <w:pPr>
        <w:rPr>
          <w:rFonts w:hint="eastAsia"/>
        </w:rPr>
      </w:pPr>
    </w:p>
    <w:p w14:paraId="5D5DFC31" w14:textId="129ADEDB" w:rsidR="00E36E38" w:rsidRDefault="00E36E38">
      <w:r>
        <w:t>最后,维护良好的心理健康是预防老年痴呆的另一个关键因素。压力管理、参与社交活动和保持积极心态对于预防大脑退化有显著作用。社交互动可以提高心情、减少孤独感,并有助于保持大脑的活跃度。</w:t>
      </w:r>
    </w:p>
    <w:p w14:paraId="01D3BDBC" w14:textId="5A64239D" w:rsidR="00E36E38" w:rsidRDefault="00E36E38">
      <w:r>
        <w:t>认知训练也是保持大脑健康的有效方法。定期进行益智游戏、记忆训练和解决问题等活动能够挑战大脑,帮助维持和提升认知能力。</w:t>
      </w:r>
    </w:p>
    <w:p w14:paraId="5FC0FF2C" w14:textId="77777777" w:rsidR="00695021" w:rsidRDefault="00695021">
      <w:pPr>
        <w:rPr>
          <w:rFonts w:hint="eastAsia"/>
        </w:rPr>
      </w:pPr>
    </w:p>
    <w:p w14:paraId="6CE67A21" w14:textId="0971D77E" w:rsidR="00E36E38" w:rsidRDefault="00E36E38">
      <w:r w:rsidRPr="00E36E38">
        <w:t>[1]田</w:t>
      </w:r>
      <w:proofErr w:type="gramStart"/>
      <w:r w:rsidRPr="00E36E38">
        <w:t>堃</w:t>
      </w:r>
      <w:proofErr w:type="gramEnd"/>
      <w:r w:rsidRPr="00E36E38">
        <w:t>. 改变生活方式，预防老年痴呆[N]. 医药养生保健报,2024-02-02(015).</w:t>
      </w:r>
    </w:p>
    <w:p w14:paraId="039F6660" w14:textId="77777777" w:rsidR="00E36E38" w:rsidRDefault="00E36E38"/>
    <w:p w14:paraId="46F57067" w14:textId="77777777" w:rsidR="00695021" w:rsidRDefault="00695021">
      <w:pPr>
        <w:rPr>
          <w:rFonts w:hint="eastAsia"/>
        </w:rPr>
      </w:pPr>
    </w:p>
    <w:p w14:paraId="1A9BD782" w14:textId="26A6E2D2" w:rsidR="00E36E38" w:rsidRDefault="00000000">
      <w:hyperlink r:id="rId4" w:history="1">
        <w:r w:rsidR="00E36E38">
          <w:rPr>
            <w:rStyle w:val="a5"/>
          </w:rPr>
          <w:t>国家卫生健康委办公厅关于开展老年痴呆防治促进行动(2023-2025年)的通知 (nhc.gov.cn)</w:t>
        </w:r>
      </w:hyperlink>
    </w:p>
    <w:p w14:paraId="6F7AECE3" w14:textId="77777777" w:rsidR="00E36E38" w:rsidRDefault="00E36E38"/>
    <w:p w14:paraId="2324D8CE" w14:textId="77777777" w:rsidR="00695021" w:rsidRDefault="00695021">
      <w:pPr>
        <w:rPr>
          <w:rFonts w:hint="eastAsia"/>
        </w:rPr>
      </w:pPr>
    </w:p>
    <w:p w14:paraId="35373E63" w14:textId="2191EE7D" w:rsidR="00D72544" w:rsidRDefault="00D72544">
      <w:r>
        <w:rPr>
          <w:rFonts w:hint="eastAsia"/>
        </w:rPr>
        <w:t>记忆门诊</w:t>
      </w:r>
      <w:r w:rsidR="000F0794">
        <w:rPr>
          <w:rFonts w:hint="eastAsia"/>
        </w:rPr>
        <w:t>可以作为</w:t>
      </w:r>
      <w:r w:rsidR="00967224">
        <w:rPr>
          <w:rFonts w:hint="eastAsia"/>
        </w:rPr>
        <w:t>本</w:t>
      </w:r>
      <w:r w:rsidR="000F0794">
        <w:rPr>
          <w:rFonts w:hint="eastAsia"/>
        </w:rPr>
        <w:t>应用的</w:t>
      </w:r>
      <w:r w:rsidR="00967224">
        <w:rPr>
          <w:rFonts w:hint="eastAsia"/>
        </w:rPr>
        <w:t>一个</w:t>
      </w:r>
      <w:r w:rsidR="000F0794">
        <w:rPr>
          <w:rFonts w:hint="eastAsia"/>
        </w:rPr>
        <w:t>推广途径</w:t>
      </w:r>
    </w:p>
    <w:p w14:paraId="4EFD0F9D" w14:textId="41D52F55" w:rsidR="00E36E38" w:rsidRDefault="00000000">
      <w:pPr>
        <w:rPr>
          <w:rStyle w:val="a5"/>
        </w:rPr>
      </w:pPr>
      <w:hyperlink r:id="rId5" w:history="1">
        <w:r w:rsidR="00D72544">
          <w:rPr>
            <w:rStyle w:val="a5"/>
          </w:rPr>
          <w:t>中国数字化记忆门诊临床应用指南 - 中华医学杂志 (yiigle.com)</w:t>
        </w:r>
      </w:hyperlink>
    </w:p>
    <w:p w14:paraId="04865A8C" w14:textId="77777777" w:rsidR="00967224" w:rsidRDefault="00967224"/>
    <w:sectPr w:rsidR="0096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0C"/>
    <w:rsid w:val="000C7FB6"/>
    <w:rsid w:val="000F0794"/>
    <w:rsid w:val="00163067"/>
    <w:rsid w:val="001D1061"/>
    <w:rsid w:val="002544A8"/>
    <w:rsid w:val="003B180C"/>
    <w:rsid w:val="00416A2E"/>
    <w:rsid w:val="00695021"/>
    <w:rsid w:val="006D421E"/>
    <w:rsid w:val="00802DCD"/>
    <w:rsid w:val="00967224"/>
    <w:rsid w:val="00A62313"/>
    <w:rsid w:val="00AB45EE"/>
    <w:rsid w:val="00C6210D"/>
    <w:rsid w:val="00D6451A"/>
    <w:rsid w:val="00D72544"/>
    <w:rsid w:val="00DF0D8F"/>
    <w:rsid w:val="00E36E38"/>
    <w:rsid w:val="00F1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6D9E"/>
  <w15:chartTrackingRefBased/>
  <w15:docId w15:val="{32F401B4-2AF6-42E4-9A30-5B2F984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21E"/>
    <w:pPr>
      <w:keepNext/>
      <w:keepLines/>
      <w:pageBreakBefore/>
      <w:spacing w:before="240" w:after="60" w:line="30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sid w:val="006D421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36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s.yiigle.com/CN112137202301/1437522.htm" TargetMode="External"/><Relationship Id="rId4" Type="http://schemas.openxmlformats.org/officeDocument/2006/relationships/hyperlink" Target="http://www.nhc.gov.cn/lljks/tggg/202306/08c886def458469c8ff84e6dd6f2f7e0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慧敏 崔</dc:creator>
  <cp:keywords/>
  <dc:description/>
  <cp:lastModifiedBy>慧敏 崔</cp:lastModifiedBy>
  <cp:revision>7</cp:revision>
  <dcterms:created xsi:type="dcterms:W3CDTF">2024-04-22T13:29:00Z</dcterms:created>
  <dcterms:modified xsi:type="dcterms:W3CDTF">2024-04-22T13:49:00Z</dcterms:modified>
</cp:coreProperties>
</file>