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480"/>
        <w:jc w:val="center"/>
      </w:pPr>
      <w:r>
        <w:rPr>
          <w:rFonts w:ascii="Arial" w:cs="Arial" w:eastAsia="Arial" w:hAnsi="Arial"/>
          <w:b/>
          <w:bCs/>
          <w:color w:val="1F4E79"/>
          <w:sz w:val="52"/>
          <w:szCs w:val="52"/>
        </w:rPr>
        <w:t xml:space="preserve">PROVINCIA DE BUENOS AIRES</w:t>
      </w:r>
    </w:p>
    <w:p>
      <w:pPr>
        <w:spacing w:after="80" w:before="0"/>
        <w:jc w:val="center"/>
      </w:pPr>
      <w:r>
        <w:rPr>
          <w:rFonts w:ascii="Arial" w:cs="Arial" w:eastAsia="Arial" w:hAnsi="Arial"/>
          <w:b/>
          <w:bCs/>
          <w:color w:val="2E75B6"/>
          <w:sz w:val="40"/>
          <w:szCs w:val="40"/>
        </w:rPr>
        <w:t xml:space="preserve">INFORME PRELIMINAR CONSOLIDADO</w:t>
      </w:r>
    </w:p>
    <w:p>
      <w:pPr>
        <w:spacing w:after="200" w:before="0"/>
        <w:jc w:val="center"/>
      </w:pPr>
      <w:r>
        <w:rPr>
          <w:rFonts w:ascii="Arial" w:cs="Arial" w:eastAsia="Arial" w:hAnsi="Arial"/>
          <w:color w:val="555555"/>
          <w:sz w:val="26"/>
          <w:szCs w:val="26"/>
        </w:rPr>
        <w:t xml:space="preserve">Análisis Territorial de los 134 Municipios</w:t>
      </w:r>
    </w:p>
    <w:p>
      <w:pPr>
        <w:pBdr>
          <w:top w:val="single" w:color="2E75B6" w:sz="8" w:space="1"/>
          <w:bottom w:val="single" w:color="2E75B6" w:sz="8" w:space="1"/>
        </w:pBdr>
        <w:spacing w:after="120" w:before="120"/>
        <w:jc w:val="center"/>
      </w:pPr>
      <w:r>
        <w:rPr>
          <w:rFonts w:ascii="Arial" w:cs="Arial" w:eastAsia="Arial" w:hAnsi="Arial"/>
          <w:i/>
          <w:iCs/>
          <w:color w:val="2E75B6"/>
          <w:sz w:val="22"/>
          <w:szCs w:val="22"/>
        </w:rPr>
        <w:t xml:space="preserve">Agrupamiento por Clusters Territoriales  ·  Identidades Municipales  ·  Calendario de Eventos</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D6E4F0" w:val="clear"/>
            <w:tcMar>
              <w:top w:type="dxa" w:w="120"/>
              <w:left w:type="dxa" w:w="160"/>
              <w:bottom w:type="dxa" w:w="120"/>
              <w:right w:type="dxa" w:w="160"/>
            </w:tcMar>
          </w:tcPr>
          <w:p>
            <w:pPr>
              <w:spacing w:after="20" w:before="40"/>
              <w:jc w:val="center"/>
            </w:pPr>
            <w:r>
              <w:rPr>
                <w:rFonts w:ascii="Arial" w:cs="Arial" w:eastAsia="Arial" w:hAnsi="Arial"/>
                <w:b/>
                <w:bCs/>
                <w:color w:val="1F4E79"/>
                <w:sz w:val="40"/>
                <w:szCs w:val="40"/>
              </w:rPr>
              <w:t xml:space="preserve">134</w:t>
            </w:r>
          </w:p>
          <w:p>
            <w:pPr>
              <w:spacing w:after="40" w:before="0"/>
              <w:jc w:val="center"/>
            </w:pPr>
            <w:r>
              <w:rPr>
                <w:rFonts w:ascii="Arial" w:cs="Arial" w:eastAsia="Arial" w:hAnsi="Arial"/>
                <w:color w:val="555555"/>
                <w:sz w:val="16"/>
                <w:szCs w:val="16"/>
              </w:rPr>
              <w:t xml:space="preserve">Municipios</w:t>
            </w:r>
          </w:p>
        </w:tc>
        <w:tc>
          <w:tcPr>
            <w:tcW w:type="dxa" w:w="2340"/>
            <w:tcBorders>
              <w:top w:val="single" w:color="2E75B6" w:sz="1"/>
              <w:left w:val="single" w:color="2E75B6" w:sz="1"/>
              <w:bottom w:val="single" w:color="2E75B6" w:sz="1"/>
              <w:right w:val="single" w:color="2E75B6" w:sz="1"/>
            </w:tcBorders>
            <w:shd w:fill="DEEAF1" w:val="clear"/>
            <w:tcMar>
              <w:top w:type="dxa" w:w="120"/>
              <w:left w:type="dxa" w:w="160"/>
              <w:bottom w:type="dxa" w:w="120"/>
              <w:right w:type="dxa" w:w="160"/>
            </w:tcMar>
          </w:tcPr>
          <w:p>
            <w:pPr>
              <w:spacing w:after="20" w:before="40"/>
              <w:jc w:val="center"/>
            </w:pPr>
            <w:r>
              <w:rPr>
                <w:rFonts w:ascii="Arial" w:cs="Arial" w:eastAsia="Arial" w:hAnsi="Arial"/>
                <w:b/>
                <w:bCs/>
                <w:color w:val="2E75B6"/>
                <w:sz w:val="40"/>
                <w:szCs w:val="40"/>
              </w:rPr>
              <w:t xml:space="preserve">17.129.242</w:t>
            </w:r>
          </w:p>
          <w:p>
            <w:pPr>
              <w:spacing w:after="40" w:before="0"/>
              <w:jc w:val="center"/>
            </w:pPr>
            <w:r>
              <w:rPr>
                <w:rFonts w:ascii="Arial" w:cs="Arial" w:eastAsia="Arial" w:hAnsi="Arial"/>
                <w:color w:val="555555"/>
                <w:sz w:val="16"/>
                <w:szCs w:val="16"/>
              </w:rPr>
              <w:t xml:space="preserve">Población Total</w:t>
            </w:r>
          </w:p>
        </w:tc>
        <w:tc>
          <w:tcPr>
            <w:tcW w:type="dxa" w:w="2340"/>
            <w:tcBorders>
              <w:top w:val="single" w:color="375623" w:sz="1"/>
              <w:left w:val="single" w:color="375623" w:sz="1"/>
              <w:bottom w:val="single" w:color="375623" w:sz="1"/>
              <w:right w:val="single" w:color="375623" w:sz="1"/>
            </w:tcBorders>
            <w:shd w:fill="E2EFDA" w:val="clear"/>
            <w:tcMar>
              <w:top w:type="dxa" w:w="120"/>
              <w:left w:type="dxa" w:w="160"/>
              <w:bottom w:type="dxa" w:w="120"/>
              <w:right w:type="dxa" w:w="160"/>
            </w:tcMar>
          </w:tcPr>
          <w:p>
            <w:pPr>
              <w:spacing w:after="20" w:before="40"/>
              <w:jc w:val="center"/>
            </w:pPr>
            <w:r>
              <w:rPr>
                <w:rFonts w:ascii="Arial" w:cs="Arial" w:eastAsia="Arial" w:hAnsi="Arial"/>
                <w:b/>
                <w:bCs/>
                <w:color w:val="375623"/>
                <w:sz w:val="40"/>
                <w:szCs w:val="40"/>
              </w:rPr>
              <w:t xml:space="preserve">8</w:t>
            </w:r>
          </w:p>
          <w:p>
            <w:pPr>
              <w:spacing w:after="40" w:before="0"/>
              <w:jc w:val="center"/>
            </w:pPr>
            <w:r>
              <w:rPr>
                <w:rFonts w:ascii="Arial" w:cs="Arial" w:eastAsia="Arial" w:hAnsi="Arial"/>
                <w:color w:val="555555"/>
                <w:sz w:val="16"/>
                <w:szCs w:val="16"/>
              </w:rPr>
              <w:t xml:space="preserve">Secciones Electorales</w:t>
            </w:r>
          </w:p>
        </w:tc>
        <w:tc>
          <w:tcPr>
            <w:tcW w:type="dxa" w:w="2340"/>
            <w:tcBorders>
              <w:top w:val="single" w:color="843C0C" w:sz="1"/>
              <w:left w:val="single" w:color="843C0C" w:sz="1"/>
              <w:bottom w:val="single" w:color="843C0C" w:sz="1"/>
              <w:right w:val="single" w:color="843C0C" w:sz="1"/>
            </w:tcBorders>
            <w:shd w:fill="FCE4D6" w:val="clear"/>
            <w:tcMar>
              <w:top w:type="dxa" w:w="120"/>
              <w:left w:type="dxa" w:w="160"/>
              <w:bottom w:type="dxa" w:w="120"/>
              <w:right w:type="dxa" w:w="160"/>
            </w:tcMar>
          </w:tcPr>
          <w:p>
            <w:pPr>
              <w:spacing w:after="20" w:before="40"/>
              <w:jc w:val="center"/>
            </w:pPr>
            <w:r>
              <w:rPr>
                <w:rFonts w:ascii="Arial" w:cs="Arial" w:eastAsia="Arial" w:hAnsi="Arial"/>
                <w:b/>
                <w:bCs/>
                <w:color w:val="843C0C"/>
                <w:sz w:val="40"/>
                <w:szCs w:val="40"/>
              </w:rPr>
              <w:t xml:space="preserve">307.571</w:t>
            </w:r>
          </w:p>
          <w:p>
            <w:pPr>
              <w:spacing w:after="40" w:before="0"/>
              <w:jc w:val="center"/>
            </w:pPr>
            <w:r>
              <w:rPr>
                <w:rFonts w:ascii="Arial" w:cs="Arial" w:eastAsia="Arial" w:hAnsi="Arial"/>
                <w:color w:val="555555"/>
                <w:sz w:val="16"/>
                <w:szCs w:val="16"/>
              </w:rPr>
              <w:t xml:space="preserve">Superficie (km²)</w:t>
            </w:r>
          </w:p>
        </w:tc>
      </w:tr>
    </w:tbl>
    <w:p>
      <w:pPr>
        <w:spacing w:after="60" w:before="60"/>
      </w:pPr>
      <w:r>
        <w:t xml:space="preserve"/>
      </w:r>
    </w:p>
    <w:p>
      <w:pPr>
        <w:spacing w:after="0" w:before="200"/>
        <w:jc w:val="center"/>
      </w:pPr>
      <w:r>
        <w:rPr>
          <w:rFonts w:ascii="Arial" w:cs="Arial" w:eastAsia="Arial" w:hAnsi="Arial"/>
          <w:i/>
          <w:iCs/>
          <w:color w:val="888888"/>
          <w:sz w:val="18"/>
          <w:szCs w:val="18"/>
        </w:rPr>
        <w:t xml:space="preserve">Mayo 2026  ·  DOCUMENTO DE USO RESERVADO</w:t>
      </w:r>
    </w:p>
    <w:p>
      <w:r>
        <w:br w:type="page"/>
      </w:r>
    </w:p>
    <w:p>
      <w:pPr>
        <w:pBdr>
          <w:bottom w:val="single" w:color="1F4E79" w:sz="6" w:space="1"/>
        </w:pBdr>
        <w:spacing w:after="120" w:before="300"/>
      </w:pPr>
      <w:r>
        <w:rPr>
          <w:rFonts w:ascii="Arial" w:cs="Arial" w:eastAsia="Arial" w:hAnsi="Arial"/>
          <w:b/>
          <w:bCs/>
          <w:color w:val="1F4E79"/>
          <w:sz w:val="36"/>
          <w:szCs w:val="36"/>
        </w:rPr>
        <w:t xml:space="preserve">1. RESUMEN EJECUTIVO</w:t>
      </w:r>
    </w:p>
    <w:p>
      <w:pPr>
        <w:spacing w:after="80" w:before="80"/>
      </w:pPr>
      <w:r>
        <w:rPr>
          <w:rFonts w:ascii="Arial" w:cs="Arial" w:eastAsia="Arial" w:hAnsi="Arial"/>
          <w:b w:val="false"/>
          <w:bCs w:val="false"/>
          <w:color w:val="333333"/>
          <w:sz w:val="20"/>
          <w:szCs w:val="20"/>
        </w:rPr>
        <w:t xml:space="preserve">La Provincia de Buenos Aires concentra el 40% de la población argentina en un territorio de 307.571 km², distribuida en 134 municipios organizados en 8 secciones electorales. El presente informe constituye el primer entregable de una serie analítica diseñada para brindar al Gobernador una visión integral, clara y ejecutiva del territorio provincial.</w:t>
      </w:r>
    </w:p>
    <w:p>
      <w:pPr>
        <w:spacing w:after="60" w:before="60"/>
      </w:pPr>
      <w:r>
        <w:t xml:space="preserve"/>
      </w:r>
    </w:p>
    <w:p>
      <w:pPr>
        <w:spacing w:after="80" w:before="80"/>
      </w:pPr>
      <w:r>
        <w:rPr>
          <w:rFonts w:ascii="Arial" w:cs="Arial" w:eastAsia="Arial" w:hAnsi="Arial"/>
          <w:b w:val="false"/>
          <w:bCs w:val="false"/>
          <w:color w:val="333333"/>
          <w:sz w:val="20"/>
          <w:szCs w:val="20"/>
        </w:rPr>
        <w:t xml:space="preserve">Este documento aborda tres dimensiones centrales: (1) el perfil territorial de cada municipio a partir de su identidad productiva, cultural y política; (2) la agrupación en 7 clusters con características homogéneas que permiten diseñar políticas públicas diferenciadas; y (3) un inventario de los principales eventos locales de alto impacto que representan oportunidades de presencia territorial.</w:t>
      </w:r>
    </w:p>
    <w:p>
      <w:pPr>
        <w:spacing w:after="60" w:before="60"/>
      </w:pPr>
      <w:r>
        <w:t xml:space="preserve"/>
      </w:r>
    </w:p>
    <w:p>
      <w:pPr>
        <w:spacing w:after="80" w:before="80"/>
      </w:pPr>
      <w:r>
        <w:rPr>
          <w:rFonts w:ascii="Arial" w:cs="Arial" w:eastAsia="Arial" w:hAnsi="Arial"/>
          <w:b w:val="false"/>
          <w:bCs w:val="false"/>
          <w:color w:val="333333"/>
          <w:sz w:val="20"/>
          <w:szCs w:val="20"/>
        </w:rPr>
        <w:t xml:space="preserve">El análisis muestra una provincia con una marcada dualidad territorial: el Conurbano Bonaerense alberga al 70% de la población en apenas el 3% del territorio, mientras que el 97% restante del suelo provincial sostiene el tejido productivo, agropecuario, industrial y turístico que genera el PIB provincial.</w:t>
      </w:r>
    </w:p>
    <w:p>
      <w:pPr>
        <w:spacing w:after="60" w:before="60"/>
      </w:pPr>
      <w:r>
        <w:t xml:space="preserve"/>
      </w:r>
    </w:p>
    <w:p>
      <w:pPr>
        <w:spacing w:after="100" w:before="240"/>
      </w:pPr>
      <w:r>
        <w:rPr>
          <w:rFonts w:ascii="Arial" w:cs="Arial" w:eastAsia="Arial" w:hAnsi="Arial"/>
          <w:b/>
          <w:bCs/>
          <w:color w:val="2E75B6"/>
          <w:sz w:val="28"/>
          <w:szCs w:val="28"/>
        </w:rPr>
        <w:t xml:space="preserve">Distribución por Clusters Territoriales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300"/>
        <w:gridCol w:w="1560"/>
        <w:gridCol w:w="230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Cluster</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Munic.</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Población</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Prov.</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Perfil Dominante</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bCs/>
                <w:color w:val="1F4E79"/>
                <w:sz w:val="18"/>
                <w:szCs w:val="18"/>
              </w:rPr>
              <w:t xml:space="preserve">CONURBANO BONAERENSE</w:t>
            </w:r>
          </w:p>
        </w:tc>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28</w:t>
            </w:r>
          </w:p>
        </w:tc>
        <w:tc>
          <w:tcPr>
            <w:tcW w:type="dxa" w:w="1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12.048.342</w:t>
            </w:r>
          </w:p>
        </w:tc>
        <w:tc>
          <w:tcPr>
            <w:tcW w:type="dxa" w:w="1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70.3%</w:t>
            </w:r>
          </w:p>
        </w:tc>
        <w:tc>
          <w:tcPr>
            <w:tcW w:type="dxa" w:w="2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Urbano / Servicios / Ind. Popular</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bCs/>
                <w:color w:val="2E75B6"/>
                <w:sz w:val="18"/>
                <w:szCs w:val="18"/>
              </w:rPr>
              <w:t xml:space="preserve">CIUDADES INTERMEDIAS REGIONALES</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10</w:t>
            </w:r>
          </w:p>
        </w:tc>
        <w:tc>
          <w:tcPr>
            <w:tcW w:type="dxa" w:w="1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1.520.705</w:t>
            </w:r>
          </w:p>
        </w:tc>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8.9%</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Regional / Universitario / Industrial</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bCs/>
                <w:color w:val="375623"/>
                <w:sz w:val="18"/>
                <w:szCs w:val="18"/>
              </w:rPr>
              <w:t xml:space="preserve">CORREDOR INDUSTRIAL NORTE</w:t>
            </w:r>
          </w:p>
        </w:tc>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12</w:t>
            </w:r>
          </w:p>
        </w:tc>
        <w:tc>
          <w:tcPr>
            <w:tcW w:type="dxa" w:w="1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400.146</w:t>
            </w:r>
          </w:p>
        </w:tc>
        <w:tc>
          <w:tcPr>
            <w:tcW w:type="dxa" w:w="1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2.3%</w:t>
            </w:r>
          </w:p>
        </w:tc>
        <w:tc>
          <w:tcPr>
            <w:tcW w:type="dxa" w:w="2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Agroindustrial / Semillero / Logístico</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bCs/>
                <w:color w:val="7F6000"/>
                <w:sz w:val="18"/>
                <w:szCs w:val="18"/>
              </w:rPr>
              <w:t xml:space="preserve">INTERIOR AGROPECUARIO PAMPEANO</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37</w:t>
            </w:r>
          </w:p>
        </w:tc>
        <w:tc>
          <w:tcPr>
            <w:tcW w:type="dxa" w:w="1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1.316.206</w:t>
            </w:r>
          </w:p>
        </w:tc>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7.7%</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Agropecuario / Ganadero / Lechero</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bCs/>
                <w:color w:val="0070C0"/>
                <w:sz w:val="18"/>
                <w:szCs w:val="18"/>
              </w:rPr>
              <w:t xml:space="preserve">LITORAL ATLÁNTICO</w:t>
            </w:r>
          </w:p>
        </w:tc>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8</w:t>
            </w:r>
          </w:p>
        </w:tc>
        <w:tc>
          <w:tcPr>
            <w:tcW w:type="dxa" w:w="1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1.033.894</w:t>
            </w:r>
          </w:p>
        </w:tc>
        <w:tc>
          <w:tcPr>
            <w:tcW w:type="dxa" w:w="1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6.0%</w:t>
            </w:r>
          </w:p>
        </w:tc>
        <w:tc>
          <w:tcPr>
            <w:tcW w:type="dxa" w:w="2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Turismo Costero / Puerto / Biotec</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bCs/>
                <w:color w:val="843C0C"/>
                <w:sz w:val="18"/>
                <w:szCs w:val="18"/>
              </w:rPr>
              <w:t xml:space="preserve">SUR BONAERENSE</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20</w:t>
            </w:r>
          </w:p>
        </w:tc>
        <w:tc>
          <w:tcPr>
            <w:tcW w:type="dxa" w:w="1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468.539</w:t>
            </w:r>
          </w:p>
        </w:tc>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2.7%</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Agro / Energía / Turismo Montaña</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bCs/>
                <w:color w:val="4B5563"/>
                <w:sz w:val="18"/>
                <w:szCs w:val="18"/>
              </w:rPr>
              <w:t xml:space="preserve">CUENCA DEL SALADO E INTERIOR SUR</w:t>
            </w:r>
          </w:p>
        </w:tc>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19</w:t>
            </w:r>
          </w:p>
        </w:tc>
        <w:tc>
          <w:tcPr>
            <w:tcW w:type="dxa" w:w="1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341.410</w:t>
            </w:r>
          </w:p>
        </w:tc>
        <w:tc>
          <w:tcPr>
            <w:tcW w:type="dxa" w:w="1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2.0%</w:t>
            </w:r>
          </w:p>
        </w:tc>
        <w:tc>
          <w:tcPr>
            <w:tcW w:type="dxa" w:w="2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Ganadería Extensiva / Termas / Rural</w:t>
            </w:r>
          </w:p>
        </w:tc>
      </w:tr>
      <w:tr>
        <w:tc>
          <w:tcPr>
            <w:tcW w:type="dxa" w:w="3200"/>
            <w:tcBorders>
              <w:top w:val="single" w:color="DDDDDD" w:sz="1"/>
              <w:left w:val="single" w:color="DDDDDD" w:sz="1"/>
              <w:bottom w:val="single" w:color="DDDDDD" w:sz="1"/>
              <w:right w:val="single" w:color="DDDDDD" w:sz="1"/>
            </w:tcBorders>
            <w:shd w:fill="1F4E79" w:val="clear"/>
            <w:tcMar>
              <w:top w:type="dxa" w:w="70"/>
              <w:left w:type="dxa" w:w="120"/>
              <w:bottom w:type="dxa" w:w="70"/>
              <w:right w:type="dxa" w:w="120"/>
            </w:tcMar>
          </w:tcPr>
          <w:p>
            <w:pPr>
              <w:jc w:val="left"/>
            </w:pPr>
            <w:r>
              <w:rPr>
                <w:rFonts w:ascii="Arial" w:cs="Arial" w:eastAsia="Arial" w:hAnsi="Arial"/>
                <w:b/>
                <w:bCs/>
                <w:color w:val="FFFFFF"/>
                <w:sz w:val="18"/>
                <w:szCs w:val="18"/>
              </w:rPr>
              <w:t xml:space="preserve">TOTAL PROVINCIA</w:t>
            </w:r>
          </w:p>
        </w:tc>
        <w:tc>
          <w:tcPr>
            <w:tcW w:type="dxa" w:w="1000"/>
            <w:tcBorders>
              <w:top w:val="single" w:color="DDDDDD" w:sz="1"/>
              <w:left w:val="single" w:color="DDDDDD" w:sz="1"/>
              <w:bottom w:val="single" w:color="DDDDDD" w:sz="1"/>
              <w:right w:val="single" w:color="DDDDDD" w:sz="1"/>
            </w:tcBorders>
            <w:shd w:fill="1F4E79" w:val="clear"/>
            <w:tcMar>
              <w:top w:type="dxa" w:w="70"/>
              <w:left w:type="dxa" w:w="120"/>
              <w:bottom w:type="dxa" w:w="70"/>
              <w:right w:type="dxa" w:w="120"/>
            </w:tcMar>
          </w:tcPr>
          <w:p>
            <w:pPr>
              <w:jc w:val="center"/>
            </w:pPr>
            <w:r>
              <w:rPr>
                <w:rFonts w:ascii="Arial" w:cs="Arial" w:eastAsia="Arial" w:hAnsi="Arial"/>
                <w:b/>
                <w:bCs/>
                <w:color w:val="FFFFFF"/>
                <w:sz w:val="18"/>
                <w:szCs w:val="18"/>
              </w:rPr>
              <w:t xml:space="preserve">134</w:t>
            </w:r>
          </w:p>
        </w:tc>
        <w:tc>
          <w:tcPr>
            <w:tcW w:type="dxa" w:w="1300"/>
            <w:tcBorders>
              <w:top w:val="single" w:color="DDDDDD" w:sz="1"/>
              <w:left w:val="single" w:color="DDDDDD" w:sz="1"/>
              <w:bottom w:val="single" w:color="DDDDDD" w:sz="1"/>
              <w:right w:val="single" w:color="DDDDDD" w:sz="1"/>
            </w:tcBorders>
            <w:shd w:fill="1F4E79" w:val="clear"/>
            <w:tcMar>
              <w:top w:type="dxa" w:w="70"/>
              <w:left w:type="dxa" w:w="120"/>
              <w:bottom w:type="dxa" w:w="70"/>
              <w:right w:type="dxa" w:w="120"/>
            </w:tcMar>
          </w:tcPr>
          <w:p>
            <w:pPr>
              <w:jc w:val="center"/>
            </w:pPr>
            <w:r>
              <w:rPr>
                <w:rFonts w:ascii="Arial" w:cs="Arial" w:eastAsia="Arial" w:hAnsi="Arial"/>
                <w:b/>
                <w:bCs/>
                <w:color w:val="FFFFFF"/>
                <w:sz w:val="18"/>
                <w:szCs w:val="18"/>
              </w:rPr>
              <w:t xml:space="preserve">17.129.242</w:t>
            </w:r>
          </w:p>
        </w:tc>
        <w:tc>
          <w:tcPr>
            <w:tcW w:type="dxa" w:w="1560"/>
            <w:tcBorders>
              <w:top w:val="single" w:color="DDDDDD" w:sz="1"/>
              <w:left w:val="single" w:color="DDDDDD" w:sz="1"/>
              <w:bottom w:val="single" w:color="DDDDDD" w:sz="1"/>
              <w:right w:val="single" w:color="DDDDDD" w:sz="1"/>
            </w:tcBorders>
            <w:shd w:fill="1F4E79" w:val="clear"/>
            <w:tcMar>
              <w:top w:type="dxa" w:w="70"/>
              <w:left w:type="dxa" w:w="120"/>
              <w:bottom w:type="dxa" w:w="70"/>
              <w:right w:type="dxa" w:w="120"/>
            </w:tcMar>
          </w:tcPr>
          <w:p>
            <w:pPr>
              <w:jc w:val="center"/>
            </w:pPr>
            <w:r>
              <w:rPr>
                <w:rFonts w:ascii="Arial" w:cs="Arial" w:eastAsia="Arial" w:hAnsi="Arial"/>
                <w:b/>
                <w:bCs/>
                <w:color w:val="FFFFFF"/>
                <w:sz w:val="18"/>
                <w:szCs w:val="18"/>
              </w:rPr>
              <w:t xml:space="preserve">100%</w:t>
            </w:r>
          </w:p>
        </w:tc>
        <w:tc>
          <w:tcPr>
            <w:tcW w:type="dxa" w:w="2300"/>
            <w:tcBorders>
              <w:top w:val="single" w:color="DDDDDD" w:sz="1"/>
              <w:left w:val="single" w:color="DDDDDD" w:sz="1"/>
              <w:bottom w:val="single" w:color="DDDDDD" w:sz="1"/>
              <w:right w:val="single" w:color="DDDDDD" w:sz="1"/>
            </w:tcBorders>
            <w:shd w:fill="1F4E79"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r>
        <w:br w:type="page"/>
      </w:r>
    </w:p>
    <w:p>
      <w:pPr>
        <w:pBdr>
          <w:bottom w:val="single" w:color="1F4E79" w:sz="6" w:space="1"/>
        </w:pBdr>
        <w:spacing w:after="120" w:before="300"/>
      </w:pPr>
      <w:r>
        <w:rPr>
          <w:rFonts w:ascii="Arial" w:cs="Arial" w:eastAsia="Arial" w:hAnsi="Arial"/>
          <w:b/>
          <w:bCs/>
          <w:color w:val="1F4E79"/>
          <w:sz w:val="36"/>
          <w:szCs w:val="36"/>
        </w:rPr>
        <w:t xml:space="preserve">2. PANORAMA GENERAL DE LA PROVINCIA</w:t>
      </w:r>
    </w:p>
    <w:p>
      <w:pPr>
        <w:spacing w:after="100" w:before="240"/>
      </w:pPr>
      <w:r>
        <w:rPr>
          <w:rFonts w:ascii="Arial" w:cs="Arial" w:eastAsia="Arial" w:hAnsi="Arial"/>
          <w:b/>
          <w:bCs/>
          <w:color w:val="2E75B6"/>
          <w:sz w:val="28"/>
          <w:szCs w:val="28"/>
        </w:rPr>
        <w:t xml:space="preserve">2.1 Secciones Electorales</w:t>
      </w:r>
    </w:p>
    <w:p>
      <w:pPr>
        <w:spacing w:after="80" w:before="80"/>
      </w:pPr>
      <w:r>
        <w:rPr>
          <w:rFonts w:ascii="Arial" w:cs="Arial" w:eastAsia="Arial" w:hAnsi="Arial"/>
          <w:b w:val="false"/>
          <w:bCs w:val="false"/>
          <w:color w:val="333333"/>
          <w:sz w:val="20"/>
          <w:szCs w:val="20"/>
        </w:rPr>
        <w:t xml:space="preserve">La provincia se divide en 8 secciones electorales, cada una con características geográficas y productivas propias: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Sección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Nombre</w:t>
            </w:r>
          </w:p>
        </w:tc>
        <w:tc>
          <w:tcPr>
            <w:tcW w:type="dxa" w:w="4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Municipios</w:t>
            </w:r>
          </w:p>
        </w:tc>
      </w:tr>
      <w:tr>
        <w:tc>
          <w:tcPr>
            <w:tcW w:type="dxa" w:w="9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bCs/>
                <w:color w:val="000000"/>
                <w:sz w:val="18"/>
                <w:szCs w:val="18"/>
              </w:rPr>
              <w:t xml:space="preserve">1ª</w:t>
            </w:r>
          </w:p>
        </w:tc>
        <w:tc>
          <w:tcPr>
            <w:tcW w:type="dxa" w:w="4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Buenos Aires Norte / Oeste</w:t>
            </w:r>
          </w:p>
        </w:tc>
        <w:tc>
          <w:tcPr>
            <w:tcW w:type="dxa" w:w="44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23</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000000"/>
                <w:sz w:val="18"/>
                <w:szCs w:val="18"/>
              </w:rPr>
              <w:t xml:space="preserve">2ª</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Corredor Norte (Paraná)</w:t>
            </w:r>
          </w:p>
        </w:tc>
        <w:tc>
          <w:tcPr>
            <w:tcW w:type="dxa" w:w="4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15</w:t>
            </w:r>
          </w:p>
        </w:tc>
      </w:tr>
      <w:tr>
        <w:tc>
          <w:tcPr>
            <w:tcW w:type="dxa" w:w="9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bCs/>
                <w:color w:val="000000"/>
                <w:sz w:val="18"/>
                <w:szCs w:val="18"/>
              </w:rPr>
              <w:t xml:space="preserve">3ª</w:t>
            </w:r>
          </w:p>
        </w:tc>
        <w:tc>
          <w:tcPr>
            <w:tcW w:type="dxa" w:w="4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Buenos Aires Sur / La Plata</w:t>
            </w:r>
          </w:p>
        </w:tc>
        <w:tc>
          <w:tcPr>
            <w:tcW w:type="dxa" w:w="44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19</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000000"/>
                <w:sz w:val="18"/>
                <w:szCs w:val="18"/>
              </w:rPr>
              <w:t xml:space="preserve">4ª</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Centro-Oeste Pampeano</w:t>
            </w:r>
          </w:p>
        </w:tc>
        <w:tc>
          <w:tcPr>
            <w:tcW w:type="dxa" w:w="4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19</w:t>
            </w:r>
          </w:p>
        </w:tc>
      </w:tr>
      <w:tr>
        <w:tc>
          <w:tcPr>
            <w:tcW w:type="dxa" w:w="9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bCs/>
                <w:color w:val="000000"/>
                <w:sz w:val="18"/>
                <w:szCs w:val="18"/>
              </w:rPr>
              <w:t xml:space="preserve">5ª</w:t>
            </w:r>
          </w:p>
        </w:tc>
        <w:tc>
          <w:tcPr>
            <w:tcW w:type="dxa" w:w="4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Centro-Sur / Atlántico</w:t>
            </w:r>
          </w:p>
        </w:tc>
        <w:tc>
          <w:tcPr>
            <w:tcW w:type="dxa" w:w="44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27</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000000"/>
                <w:sz w:val="18"/>
                <w:szCs w:val="18"/>
              </w:rPr>
              <w:t xml:space="preserve">6ª</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Sur Bonaerense</w:t>
            </w:r>
          </w:p>
        </w:tc>
        <w:tc>
          <w:tcPr>
            <w:tcW w:type="dxa" w:w="4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22</w:t>
            </w:r>
          </w:p>
        </w:tc>
      </w:tr>
      <w:tr>
        <w:tc>
          <w:tcPr>
            <w:tcW w:type="dxa" w:w="9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bCs/>
                <w:color w:val="000000"/>
                <w:sz w:val="18"/>
                <w:szCs w:val="18"/>
              </w:rPr>
              <w:t xml:space="preserve">7ª</w:t>
            </w:r>
          </w:p>
        </w:tc>
        <w:tc>
          <w:tcPr>
            <w:tcW w:type="dxa" w:w="4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Centro Bonaerense</w:t>
            </w:r>
          </w:p>
        </w:tc>
        <w:tc>
          <w:tcPr>
            <w:tcW w:type="dxa" w:w="44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8</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000000"/>
                <w:sz w:val="18"/>
                <w:szCs w:val="18"/>
              </w:rPr>
              <w:t xml:space="preserve">8ª</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 Plata (Capital)</w:t>
            </w:r>
          </w:p>
        </w:tc>
        <w:tc>
          <w:tcPr>
            <w:tcW w:type="dxa" w:w="4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w:t>
            </w:r>
          </w:p>
        </w:tc>
      </w:tr>
    </w:tbl>
    <w:p>
      <w:pPr>
        <w:spacing w:after="60" w:before="60"/>
      </w:pPr>
      <w:r>
        <w:t xml:space="preserve"/>
      </w:r>
    </w:p>
    <w:p>
      <w:pPr>
        <w:spacing w:after="100" w:before="240"/>
      </w:pPr>
      <w:r>
        <w:rPr>
          <w:rFonts w:ascii="Arial" w:cs="Arial" w:eastAsia="Arial" w:hAnsi="Arial"/>
          <w:b/>
          <w:bCs/>
          <w:color w:val="2E75B6"/>
          <w:sz w:val="28"/>
          <w:szCs w:val="28"/>
        </w:rPr>
        <w:t xml:space="preserve">2.2 Mapa Político Municipal</w:t>
      </w:r>
    </w:p>
    <w:p>
      <w:pPr>
        <w:spacing w:after="80" w:before="80"/>
      </w:pPr>
      <w:r>
        <w:rPr>
          <w:rFonts w:ascii="Arial" w:cs="Arial" w:eastAsia="Arial" w:hAnsi="Arial"/>
          <w:b w:val="false"/>
          <w:bCs w:val="false"/>
          <w:color w:val="333333"/>
          <w:sz w:val="20"/>
          <w:szCs w:val="20"/>
        </w:rPr>
        <w:t xml:space="preserve">A mayo de 2026, la distribución política de intendencias es la siguiente: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26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Partido / Fuerza</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Municipios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del Total</w:t>
            </w:r>
          </w:p>
        </w:tc>
        <w:tc>
          <w:tcPr>
            <w:tcW w:type="dxa" w:w="2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Observación</w:t>
            </w:r>
          </w:p>
        </w:tc>
      </w:tr>
      <w:tr>
        <w:tc>
          <w:tcPr>
            <w:tcW w:type="dxa" w:w="3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bCs/>
                <w:color w:val="000000"/>
                <w:sz w:val="18"/>
                <w:szCs w:val="18"/>
              </w:rPr>
              <w:t xml:space="preserve">Unión por la Patria</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91</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67.9%</w:t>
            </w:r>
          </w:p>
        </w:tc>
        <w:tc>
          <w:tcPr>
            <w:tcW w:type="dxa" w:w="26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Fuerza dominante, concentrada en conurbano e interior</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bCs/>
                <w:color w:val="000000"/>
                <w:sz w:val="18"/>
                <w:szCs w:val="18"/>
              </w:rPr>
              <w:t xml:space="preserve">Juntos por el Cambio</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38</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28.4%</w:t>
            </w:r>
          </w:p>
        </w:tc>
        <w:tc>
          <w:tcPr>
            <w:tcW w:type="dxa" w:w="26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Segunda fuerza, fuerte en ciudades intermedias y sur</w:t>
            </w:r>
          </w:p>
        </w:tc>
      </w:tr>
      <w:tr>
        <w:tc>
          <w:tcPr>
            <w:tcW w:type="dxa" w:w="3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bCs/>
                <w:color w:val="000000"/>
                <w:sz w:val="18"/>
                <w:szCs w:val="18"/>
              </w:rPr>
              <w:t xml:space="preserve">Vecinalismo</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2.2%</w:t>
            </w:r>
          </w:p>
        </w:tc>
        <w:tc>
          <w:tcPr>
            <w:tcW w:type="dxa" w:w="26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Chivilcoy, Necochea, Villarino — independientes locales</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La Libertad Avanza</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0.7%</w:t>
            </w:r>
          </w:p>
        </w:tc>
        <w:tc>
          <w:tcPr>
            <w:tcW w:type="dxa" w:w="26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Tres de Febrero — único municipio LLA</w:t>
            </w:r>
          </w:p>
        </w:tc>
      </w:tr>
      <w:tr>
        <w:tc>
          <w:tcPr>
            <w:tcW w:type="dxa" w:w="3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Hechos</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0.7%</w:t>
            </w:r>
          </w:p>
        </w:tc>
        <w:tc>
          <w:tcPr>
            <w:tcW w:type="dxa" w:w="26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San Nicolás — fuerza local consolidada</w:t>
            </w:r>
          </w:p>
        </w:tc>
      </w:tr>
    </w:tbl>
    <w:p>
      <w:pPr>
        <w:spacing w:after="60" w:before="60"/>
      </w:pPr>
      <w:r>
        <w:t xml:space="preserve"/>
      </w:r>
    </w:p>
    <w:p>
      <w:pPr>
        <w:spacing w:after="80" w:before="80"/>
      </w:pPr>
      <w:r>
        <w:rPr>
          <w:rFonts w:ascii="Arial" w:cs="Arial" w:eastAsia="Arial" w:hAnsi="Arial"/>
          <w:b w:val="false"/>
          <w:bCs w:val="false"/>
          <w:color w:val="333333"/>
          <w:sz w:val="18"/>
          <w:szCs w:val="18"/>
        </w:rPr>
        <w:t xml:space="preserve">La Unión por la Patria gobierna el 67,9% de los municipios y concentra más del 70% de la población total de la provincia, con presencia dominante en el Conurbano y municipios clave del interior. Juntos por el Cambio retiene posiciones importantes en ciudades intermedias y el interior productivo del sur.</w:t>
      </w:r>
    </w:p>
    <w:p>
      <w:pPr>
        <w:spacing w:after="60" w:before="60"/>
      </w:pPr>
      <w:r>
        <w:t xml:space="preserve"/>
      </w:r>
    </w:p>
    <w:p>
      <w:pPr>
        <w:spacing w:after="100" w:before="240"/>
      </w:pPr>
      <w:r>
        <w:rPr>
          <w:rFonts w:ascii="Arial" w:cs="Arial" w:eastAsia="Arial" w:hAnsi="Arial"/>
          <w:b/>
          <w:bCs/>
          <w:color w:val="2E75B6"/>
          <w:sz w:val="28"/>
          <w:szCs w:val="28"/>
        </w:rPr>
        <w:t xml:space="preserve">2.3 Datos Estructurales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D6E4F0" w:val="clear"/>
            <w:tcMar>
              <w:top w:type="dxa" w:w="120"/>
              <w:left w:type="dxa" w:w="160"/>
              <w:bottom w:type="dxa" w:w="120"/>
              <w:right w:type="dxa" w:w="160"/>
            </w:tcMar>
          </w:tcPr>
          <w:p>
            <w:pPr>
              <w:spacing w:after="20" w:before="40"/>
              <w:jc w:val="center"/>
            </w:pPr>
            <w:r>
              <w:rPr>
                <w:rFonts w:ascii="Arial" w:cs="Arial" w:eastAsia="Arial" w:hAnsi="Arial"/>
                <w:b/>
                <w:bCs/>
                <w:color w:val="1F4E79"/>
                <w:sz w:val="40"/>
                <w:szCs w:val="40"/>
              </w:rPr>
              <w:t xml:space="preserve">La Matanza</w:t>
            </w:r>
          </w:p>
          <w:p>
            <w:pPr>
              <w:spacing w:after="40" w:before="0"/>
              <w:jc w:val="center"/>
            </w:pPr>
            <w:r>
              <w:rPr>
                <w:rFonts w:ascii="Arial" w:cs="Arial" w:eastAsia="Arial" w:hAnsi="Arial"/>
                <w:color w:val="555555"/>
                <w:sz w:val="16"/>
                <w:szCs w:val="16"/>
              </w:rPr>
              <w:t xml:space="preserve">Municipio más poblado</w:t>
            </w:r>
          </w:p>
        </w:tc>
        <w:tc>
          <w:tcPr>
            <w:tcW w:type="dxa" w:w="2340"/>
            <w:tcBorders>
              <w:top w:val="single" w:color="843C0C" w:sz="1"/>
              <w:left w:val="single" w:color="843C0C" w:sz="1"/>
              <w:bottom w:val="single" w:color="843C0C" w:sz="1"/>
              <w:right w:val="single" w:color="843C0C" w:sz="1"/>
            </w:tcBorders>
            <w:shd w:fill="FCE4D6" w:val="clear"/>
            <w:tcMar>
              <w:top w:type="dxa" w:w="120"/>
              <w:left w:type="dxa" w:w="160"/>
              <w:bottom w:type="dxa" w:w="120"/>
              <w:right w:type="dxa" w:w="160"/>
            </w:tcMar>
          </w:tcPr>
          <w:p>
            <w:pPr>
              <w:spacing w:after="20" w:before="40"/>
              <w:jc w:val="center"/>
            </w:pPr>
            <w:r>
              <w:rPr>
                <w:rFonts w:ascii="Arial" w:cs="Arial" w:eastAsia="Arial" w:hAnsi="Arial"/>
                <w:b/>
                <w:bCs/>
                <w:color w:val="843C0C"/>
                <w:sz w:val="40"/>
                <w:szCs w:val="40"/>
              </w:rPr>
              <w:t xml:space="preserve">Tordillo</w:t>
            </w:r>
          </w:p>
          <w:p>
            <w:pPr>
              <w:spacing w:after="40" w:before="0"/>
              <w:jc w:val="center"/>
            </w:pPr>
            <w:r>
              <w:rPr>
                <w:rFonts w:ascii="Arial" w:cs="Arial" w:eastAsia="Arial" w:hAnsi="Arial"/>
                <w:color w:val="555555"/>
                <w:sz w:val="16"/>
                <w:szCs w:val="16"/>
              </w:rPr>
              <w:t xml:space="preserve">Municipio menos poblado</w:t>
            </w:r>
          </w:p>
        </w:tc>
        <w:tc>
          <w:tcPr>
            <w:tcW w:type="dxa" w:w="2340"/>
            <w:tcBorders>
              <w:top w:val="single" w:color="375623" w:sz="1"/>
              <w:left w:val="single" w:color="375623" w:sz="1"/>
              <w:bottom w:val="single" w:color="375623" w:sz="1"/>
              <w:right w:val="single" w:color="375623" w:sz="1"/>
            </w:tcBorders>
            <w:shd w:fill="E2EFDA" w:val="clear"/>
            <w:tcMar>
              <w:top w:type="dxa" w:w="120"/>
              <w:left w:type="dxa" w:w="160"/>
              <w:bottom w:type="dxa" w:w="120"/>
              <w:right w:type="dxa" w:w="160"/>
            </w:tcMar>
          </w:tcPr>
          <w:p>
            <w:pPr>
              <w:spacing w:after="20" w:before="40"/>
              <w:jc w:val="center"/>
            </w:pPr>
            <w:r>
              <w:rPr>
                <w:rFonts w:ascii="Arial" w:cs="Arial" w:eastAsia="Arial" w:hAnsi="Arial"/>
                <w:b/>
                <w:bCs/>
                <w:color w:val="375623"/>
                <w:sz w:val="40"/>
                <w:szCs w:val="40"/>
              </w:rPr>
              <w:t xml:space="preserve">Patagones</w:t>
            </w:r>
          </w:p>
          <w:p>
            <w:pPr>
              <w:spacing w:after="40" w:before="0"/>
              <w:jc w:val="center"/>
            </w:pPr>
            <w:r>
              <w:rPr>
                <w:rFonts w:ascii="Arial" w:cs="Arial" w:eastAsia="Arial" w:hAnsi="Arial"/>
                <w:color w:val="555555"/>
                <w:sz w:val="16"/>
                <w:szCs w:val="16"/>
              </w:rPr>
              <w:t xml:space="preserve">Mayor superficie</w:t>
            </w:r>
          </w:p>
        </w:tc>
        <w:tc>
          <w:tcPr>
            <w:tcW w:type="dxa" w:w="2340"/>
            <w:tcBorders>
              <w:top w:val="single" w:color="0070C0" w:sz="1"/>
              <w:left w:val="single" w:color="0070C0" w:sz="1"/>
              <w:bottom w:val="single" w:color="0070C0" w:sz="1"/>
              <w:right w:val="single" w:color="0070C0" w:sz="1"/>
            </w:tcBorders>
            <w:shd w:fill="DEEAF1" w:val="clear"/>
            <w:tcMar>
              <w:top w:type="dxa" w:w="120"/>
              <w:left w:type="dxa" w:w="160"/>
              <w:bottom w:type="dxa" w:w="120"/>
              <w:right w:type="dxa" w:w="160"/>
            </w:tcMar>
          </w:tcPr>
          <w:p>
            <w:pPr>
              <w:spacing w:after="20" w:before="40"/>
              <w:jc w:val="center"/>
            </w:pPr>
            <w:r>
              <w:rPr>
                <w:rFonts w:ascii="Arial" w:cs="Arial" w:eastAsia="Arial" w:hAnsi="Arial"/>
                <w:b/>
                <w:bCs/>
                <w:color w:val="0070C0"/>
                <w:sz w:val="40"/>
                <w:szCs w:val="40"/>
              </w:rPr>
              <w:t xml:space="preserve">Vicente López</w:t>
            </w:r>
          </w:p>
          <w:p>
            <w:pPr>
              <w:spacing w:after="40" w:before="0"/>
              <w:jc w:val="center"/>
            </w:pPr>
            <w:r>
              <w:rPr>
                <w:rFonts w:ascii="Arial" w:cs="Arial" w:eastAsia="Arial" w:hAnsi="Arial"/>
                <w:color w:val="555555"/>
                <w:sz w:val="16"/>
                <w:szCs w:val="16"/>
              </w:rPr>
              <w:t xml:space="preserve">Menor superficie</w:t>
            </w:r>
          </w:p>
        </w:tc>
      </w:tr>
    </w:tbl>
    <w:p>
      <w:pPr>
        <w:spacing w:after="60" w:before="60"/>
      </w:pPr>
      <w:r>
        <w:t xml:space="preserve"/>
      </w:r>
    </w:p>
    <w:p>
      <w:r>
        <w:br w:type="page"/>
      </w:r>
    </w:p>
    <w:p>
      <w:pPr>
        <w:pBdr>
          <w:bottom w:val="single" w:color="1F4E79" w:sz="6" w:space="1"/>
        </w:pBdr>
        <w:spacing w:after="120" w:before="300"/>
      </w:pPr>
      <w:r>
        <w:rPr>
          <w:rFonts w:ascii="Arial" w:cs="Arial" w:eastAsia="Arial" w:hAnsi="Arial"/>
          <w:b/>
          <w:bCs/>
          <w:color w:val="1F4E79"/>
          <w:sz w:val="36"/>
          <w:szCs w:val="36"/>
        </w:rPr>
        <w:t xml:space="preserve">3. ANÁLISIS POR CLUSTERS TERRITORIALES</w:t>
      </w:r>
    </w:p>
    <w:p>
      <w:pPr>
        <w:spacing w:after="80" w:before="80"/>
      </w:pPr>
      <w:r>
        <w:rPr>
          <w:rFonts w:ascii="Arial" w:cs="Arial" w:eastAsia="Arial" w:hAnsi="Arial"/>
          <w:b w:val="false"/>
          <w:bCs w:val="false"/>
          <w:color w:val="333333"/>
          <w:sz w:val="20"/>
          <w:szCs w:val="20"/>
        </w:rPr>
        <w:t xml:space="preserve">Los 134 municipios fueron agrupados en 7 clusters con base en su perfil productivo, tamaño poblacional, ubicación geográfica y características socioeconómicas dominantes. Esta segmentación permite diseñar estrategias de gobierno diferenciadas y focalizar la presencia territorial del Gobernador de manera eficiente.</w:t>
      </w:r>
    </w:p>
    <w:p>
      <w:pPr>
        <w:spacing w:after="60" w:before="60"/>
      </w:pPr>
      <w:r>
        <w:t xml:space="preserve"/>
      </w:r>
    </w:p>
    <w:p>
      <w:pPr>
        <w:spacing w:after="60" w:before="60"/>
      </w:pPr>
      <w:r>
        <w:t xml:space="preserve"/>
      </w:r>
    </w:p>
    <w:p>
      <w:pPr>
        <w:spacing w:after="100" w:before="240"/>
      </w:pPr>
      <w:r>
        <w:rPr>
          <w:rFonts w:ascii="Arial" w:cs="Arial" w:eastAsia="Arial" w:hAnsi="Arial"/>
          <w:b/>
          <w:bCs/>
          <w:color w:val="2E75B6"/>
          <w:sz w:val="28"/>
          <w:szCs w:val="28"/>
        </w:rPr>
        <w:t xml:space="preserve">3.1 CONURBANO BONAERENSE</w:t>
      </w:r>
    </w:p>
    <w:p>
      <w:pPr>
        <w:spacing w:after="80" w:before="60"/>
      </w:pPr>
      <w:r>
        <w:rPr>
          <w:rFonts w:ascii="Arial" w:cs="Arial" w:eastAsia="Arial" w:hAnsi="Arial"/>
          <w:i/>
          <w:iCs/>
          <w:color w:val="1F4E79"/>
          <w:sz w:val="22"/>
          <w:szCs w:val="22"/>
        </w:rPr>
        <w:t xml:space="preserve">El Corazón Metropolitano de la Provincia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D6E4F0" w:val="clear"/>
            <w:tcMar>
              <w:top w:type="dxa" w:w="120"/>
              <w:left w:type="dxa" w:w="160"/>
              <w:bottom w:type="dxa" w:w="120"/>
              <w:right w:type="dxa" w:w="160"/>
            </w:tcMar>
          </w:tcPr>
          <w:p>
            <w:pPr>
              <w:spacing w:after="20" w:before="40"/>
              <w:jc w:val="center"/>
            </w:pPr>
            <w:r>
              <w:rPr>
                <w:rFonts w:ascii="Arial" w:cs="Arial" w:eastAsia="Arial" w:hAnsi="Arial"/>
                <w:b/>
                <w:bCs/>
                <w:color w:val="1F4E79"/>
                <w:sz w:val="40"/>
                <w:szCs w:val="40"/>
              </w:rPr>
              <w:t xml:space="preserve">28</w:t>
            </w:r>
          </w:p>
          <w:p>
            <w:pPr>
              <w:spacing w:after="40" w:before="0"/>
              <w:jc w:val="center"/>
            </w:pPr>
            <w:r>
              <w:rPr>
                <w:rFonts w:ascii="Arial" w:cs="Arial" w:eastAsia="Arial" w:hAnsi="Arial"/>
                <w:color w:val="555555"/>
                <w:sz w:val="16"/>
                <w:szCs w:val="16"/>
              </w:rPr>
              <w:t xml:space="preserve">Municipios</w:t>
            </w:r>
          </w:p>
        </w:tc>
        <w:tc>
          <w:tcPr>
            <w:tcW w:type="dxa" w:w="2340"/>
            <w:tcBorders>
              <w:top w:val="single" w:color="1F4E79" w:sz="1"/>
              <w:left w:val="single" w:color="1F4E79" w:sz="1"/>
              <w:bottom w:val="single" w:color="1F4E79" w:sz="1"/>
              <w:right w:val="single" w:color="1F4E79" w:sz="1"/>
            </w:tcBorders>
            <w:shd w:fill="D6E4F0" w:val="clear"/>
            <w:tcMar>
              <w:top w:type="dxa" w:w="120"/>
              <w:left w:type="dxa" w:w="160"/>
              <w:bottom w:type="dxa" w:w="120"/>
              <w:right w:type="dxa" w:w="160"/>
            </w:tcMar>
          </w:tcPr>
          <w:p>
            <w:pPr>
              <w:spacing w:after="20" w:before="40"/>
              <w:jc w:val="center"/>
            </w:pPr>
            <w:r>
              <w:rPr>
                <w:rFonts w:ascii="Arial" w:cs="Arial" w:eastAsia="Arial" w:hAnsi="Arial"/>
                <w:b/>
                <w:bCs/>
                <w:color w:val="1F4E79"/>
                <w:sz w:val="40"/>
                <w:szCs w:val="40"/>
              </w:rPr>
              <w:t xml:space="preserve">12.048.342</w:t>
            </w:r>
          </w:p>
          <w:p>
            <w:pPr>
              <w:spacing w:after="40" w:before="0"/>
              <w:jc w:val="center"/>
            </w:pPr>
            <w:r>
              <w:rPr>
                <w:rFonts w:ascii="Arial" w:cs="Arial" w:eastAsia="Arial" w:hAnsi="Arial"/>
                <w:color w:val="555555"/>
                <w:sz w:val="16"/>
                <w:szCs w:val="16"/>
              </w:rPr>
              <w:t xml:space="preserve">Población</w:t>
            </w:r>
          </w:p>
        </w:tc>
        <w:tc>
          <w:tcPr>
            <w:tcW w:type="dxa" w:w="2340"/>
            <w:tcBorders>
              <w:top w:val="single" w:color="1F4E79" w:sz="1"/>
              <w:left w:val="single" w:color="1F4E79" w:sz="1"/>
              <w:bottom w:val="single" w:color="1F4E79" w:sz="1"/>
              <w:right w:val="single" w:color="1F4E79" w:sz="1"/>
            </w:tcBorders>
            <w:shd w:fill="D6E4F0" w:val="clear"/>
            <w:tcMar>
              <w:top w:type="dxa" w:w="120"/>
              <w:left w:type="dxa" w:w="160"/>
              <w:bottom w:type="dxa" w:w="120"/>
              <w:right w:type="dxa" w:w="160"/>
            </w:tcMar>
          </w:tcPr>
          <w:p>
            <w:pPr>
              <w:spacing w:after="20" w:before="40"/>
              <w:jc w:val="center"/>
            </w:pPr>
            <w:r>
              <w:rPr>
                <w:rFonts w:ascii="Arial" w:cs="Arial" w:eastAsia="Arial" w:hAnsi="Arial"/>
                <w:b/>
                <w:bCs/>
                <w:color w:val="1F4E79"/>
                <w:sz w:val="40"/>
                <w:szCs w:val="40"/>
              </w:rPr>
              <w:t xml:space="preserve">70.3%</w:t>
            </w:r>
          </w:p>
          <w:p>
            <w:pPr>
              <w:spacing w:after="40" w:before="0"/>
              <w:jc w:val="center"/>
            </w:pPr>
            <w:r>
              <w:rPr>
                <w:rFonts w:ascii="Arial" w:cs="Arial" w:eastAsia="Arial" w:hAnsi="Arial"/>
                <w:color w:val="555555"/>
                <w:sz w:val="16"/>
                <w:szCs w:val="16"/>
              </w:rPr>
              <w:t xml:space="preserve">% Provincial</w:t>
            </w:r>
          </w:p>
        </w:tc>
        <w:tc>
          <w:tcPr>
            <w:tcW w:type="dxa" w:w="2340"/>
            <w:tcBorders>
              <w:top w:val="single" w:color="1F4E79" w:sz="1"/>
              <w:left w:val="single" w:color="1F4E79" w:sz="1"/>
              <w:bottom w:val="single" w:color="1F4E79" w:sz="1"/>
              <w:right w:val="single" w:color="1F4E79" w:sz="1"/>
            </w:tcBorders>
            <w:shd w:fill="D6E4F0" w:val="clear"/>
            <w:tcMar>
              <w:top w:type="dxa" w:w="120"/>
              <w:left w:type="dxa" w:w="160"/>
              <w:bottom w:type="dxa" w:w="120"/>
              <w:right w:type="dxa" w:w="160"/>
            </w:tcMar>
          </w:tcPr>
          <w:p>
            <w:pPr>
              <w:spacing w:after="20" w:before="40"/>
              <w:jc w:val="center"/>
            </w:pPr>
            <w:r>
              <w:rPr>
                <w:rFonts w:ascii="Arial" w:cs="Arial" w:eastAsia="Arial" w:hAnsi="Arial"/>
                <w:b/>
                <w:bCs/>
                <w:color w:val="1F4E79"/>
                <w:sz w:val="40"/>
                <w:szCs w:val="40"/>
              </w:rPr>
              <w:t xml:space="preserve">25 UxP / 2 JxC / 1 LLA</w:t>
            </w:r>
          </w:p>
          <w:p>
            <w:pPr>
              <w:spacing w:after="40" w:before="0"/>
              <w:jc w:val="center"/>
            </w:pPr>
            <w:r>
              <w:rPr>
                <w:rFonts w:ascii="Arial" w:cs="Arial" w:eastAsia="Arial" w:hAnsi="Arial"/>
                <w:color w:val="555555"/>
                <w:sz w:val="16"/>
                <w:szCs w:val="16"/>
              </w:rPr>
              <w:t xml:space="preserve">Composición Política</w:t>
            </w:r>
          </w:p>
        </w:tc>
      </w:tr>
    </w:tbl>
    <w:p>
      <w:pPr>
        <w:spacing w:after="60" w:before="60"/>
      </w:pPr>
      <w:r>
        <w:t xml:space="preserve"/>
      </w:r>
    </w:p>
    <w:p>
      <w:pPr>
        <w:spacing w:after="80" w:before="160"/>
      </w:pPr>
      <w:r>
        <w:rPr>
          <w:rFonts w:ascii="Arial" w:cs="Arial" w:eastAsia="Arial" w:hAnsi="Arial"/>
          <w:b/>
          <w:bCs/>
          <w:color w:val="333333"/>
          <w:sz w:val="22"/>
          <w:szCs w:val="22"/>
        </w:rPr>
        <w:t xml:space="preserve">Caracterización del Cluster</w:t>
      </w:r>
    </w:p>
    <w:p>
      <w:pPr>
        <w:spacing w:after="80" w:before="80"/>
      </w:pPr>
      <w:r>
        <w:rPr>
          <w:rFonts w:ascii="Arial" w:cs="Arial" w:eastAsia="Arial" w:hAnsi="Arial"/>
          <w:b w:val="false"/>
          <w:bCs w:val="false"/>
          <w:color w:val="333333"/>
          <w:sz w:val="20"/>
          <w:szCs w:val="20"/>
        </w:rPr>
        <w:t xml:space="preserve">Conformado por los 24 partidos del Gran Buenos Aires más La Plata, es el núcleo demográfico y político de la provincia. Concentra el 70% de la población total en apenas el 3% del territorio. Caracterizado por alta densidad urbana, economía diversificada, fuerte presencia industrial y de servicios, y desafíos de infraestructura, seguridad y empleo.</w:t>
      </w:r>
    </w:p>
    <w:p>
      <w:pPr>
        <w:spacing w:after="60" w:before="60"/>
      </w:pPr>
      <w:r>
        <w:t xml:space="preserve"/>
      </w:r>
    </w:p>
    <w:p>
      <w:pPr>
        <w:spacing w:after="80" w:before="160"/>
      </w:pPr>
      <w:r>
        <w:rPr>
          <w:rFonts w:ascii="Arial" w:cs="Arial" w:eastAsia="Arial" w:hAnsi="Arial"/>
          <w:b/>
          <w:bCs/>
          <w:color w:val="333333"/>
          <w:sz w:val="22"/>
          <w:szCs w:val="22"/>
        </w:rPr>
        <w:t xml:space="preserve">Ejes de Política Prioritarios</w:t>
      </w:r>
    </w:p>
    <w:p>
      <w:pPr>
        <w:spacing w:after="80" w:before="80"/>
      </w:pPr>
      <w:r>
        <w:rPr>
          <w:rFonts w:ascii="Arial" w:cs="Arial" w:eastAsia="Arial" w:hAnsi="Arial"/>
          <w:b w:val="false"/>
          <w:bCs w:val="false"/>
          <w:color w:val="333333"/>
          <w:sz w:val="20"/>
          <w:szCs w:val="20"/>
        </w:rPr>
        <w:t xml:space="preserve">Infraestructura urbana, seguridad, empleo formal, economía popular, salud y educación.</w:t>
      </w:r>
    </w:p>
    <w:p>
      <w:pPr>
        <w:spacing w:after="60" w:before="60"/>
      </w:pPr>
      <w:r>
        <w:t xml:space="preserve"/>
      </w:r>
    </w:p>
    <w:p>
      <w:pPr>
        <w:spacing w:after="80" w:before="160"/>
      </w:pPr>
      <w:r>
        <w:rPr>
          <w:rFonts w:ascii="Arial" w:cs="Arial" w:eastAsia="Arial" w:hAnsi="Arial"/>
          <w:b/>
          <w:bCs/>
          <w:color w:val="333333"/>
          <w:sz w:val="22"/>
          <w:szCs w:val="22"/>
        </w:rPr>
        <w:t xml:space="preserve">Municipios del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000"/>
        <w:gridCol w:w="1000"/>
        <w:gridCol w:w="23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Municipio</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Intendente/a</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Partido</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Población</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Clave Identitaria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 Matanza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Fernando Espinoza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1.841.247</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Gigante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 Plata</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Julio Alak</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768.547</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Capital / Cinturón Hortícola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Lomas de Zamora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Federico Otermín</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690.480</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 Salada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Quilmes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Mayra Mendoza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633.391</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EcoParque / Cerveza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Almirante Brown</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Mariano Cascallares</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584.827</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Parque Industrial Burzaco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Merlo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Gustavo Menéndez</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582.486</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Economía Popular</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Moreno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Mariel Fernández</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576.632</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Economía Popular</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Florencio Varela</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Andrés Watson</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496.433</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Frutihorticola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Lanús</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Julián Álvarez</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461.267</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Curtiembres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San Martín</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Fernando Moreira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450.518</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PyMEs</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Tigre</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Julio Zamora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446.949</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Desarrollo Inmobiliario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Avellaneda</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Jorge Ferraresi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367.554</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Puerto Dock Sud</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Tres de Febrero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Diego Valenzuela</w:t>
            </w:r>
          </w:p>
        </w:tc>
        <w:tc>
          <w:tcPr>
            <w:tcW w:type="dxa" w:w="1000"/>
            <w:tcBorders>
              <w:top w:val="single" w:color="DDDDDD" w:sz="1"/>
              <w:left w:val="single" w:color="DDDDDD" w:sz="1"/>
              <w:bottom w:val="single" w:color="DDDDDD" w:sz="1"/>
              <w:right w:val="single" w:color="DDDDDD" w:sz="1"/>
            </w:tcBorders>
            <w:shd w:fill="F9EBEA" w:val="clear"/>
            <w:tcMar>
              <w:top w:type="dxa" w:w="70"/>
              <w:left w:type="dxa" w:w="120"/>
              <w:bottom w:type="dxa" w:w="70"/>
              <w:right w:type="dxa" w:w="120"/>
            </w:tcMar>
          </w:tcPr>
          <w:p>
            <w:pPr>
              <w:jc w:val="center"/>
            </w:pPr>
            <w:r>
              <w:rPr>
                <w:rFonts w:ascii="Arial" w:cs="Arial" w:eastAsia="Arial" w:hAnsi="Arial"/>
                <w:b/>
                <w:bCs/>
                <w:color w:val="922B21"/>
                <w:sz w:val="18"/>
                <w:szCs w:val="18"/>
              </w:rPr>
              <w:t xml:space="preserve">LLA</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364.176</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Sábato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Berazategui</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Carlos Balor</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358.712</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Capital del Vidrio</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Malvinas Argentinas</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Leonardo Nardini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350.674</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Salud</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Esteban Echeverría</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Fernando Gray</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338.480</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Nodo Logístico</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Morón</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Lucas Ghi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331.183</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 Posadas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San Miguel</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Jaime Méndez</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328.835</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Ojos en Alerta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José C. Paz</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Mario Ishii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326.992</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Salud</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San Isidro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Ramón Lanús</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297.282</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Recuperación Costera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Vicente López</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Soledad Martínez</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282.280</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Polo Corporativo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Escobar</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Ariel Sujarchuk</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256.268</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Innovación</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Ezeiza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Gastón Granados</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201.511</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Tolerancia Cero al Delito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Hurlingham</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Damián Selci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185.641</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Cuna del Rock</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Ituzaingó</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Pablo Descalzo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180.232</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El Jardín del Oeste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Rodríguez</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Mauro García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142.709</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Alimentos</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Presidente Perón</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Blanca Cantero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102.106</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Nuevas localidades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Berisso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Fabián Cagliardi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100.930</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YPF / Capital del Inmigrante</w:t>
            </w:r>
          </w:p>
        </w:tc>
      </w:tr>
    </w:tbl>
    <w:p>
      <w:pPr>
        <w:spacing w:after="60" w:before="60"/>
      </w:pPr>
      <w:r>
        <w:t xml:space="preserve"/>
      </w:r>
    </w:p>
    <w:p>
      <w:r>
        <w:br w:type="page"/>
      </w:r>
    </w:p>
    <w:p>
      <w:pPr>
        <w:spacing w:after="100" w:before="240"/>
      </w:pPr>
      <w:r>
        <w:rPr>
          <w:rFonts w:ascii="Arial" w:cs="Arial" w:eastAsia="Arial" w:hAnsi="Arial"/>
          <w:b/>
          <w:bCs/>
          <w:color w:val="2E75B6"/>
          <w:sz w:val="28"/>
          <w:szCs w:val="28"/>
        </w:rPr>
        <w:t xml:space="preserve">3.2 CIUDADES INTERMEDIAS REGIONALES</w:t>
      </w:r>
    </w:p>
    <w:p>
      <w:pPr>
        <w:spacing w:after="80" w:before="60"/>
      </w:pPr>
      <w:r>
        <w:rPr>
          <w:rFonts w:ascii="Arial" w:cs="Arial" w:eastAsia="Arial" w:hAnsi="Arial"/>
          <w:i/>
          <w:iCs/>
          <w:color w:val="2E75B6"/>
          <w:sz w:val="22"/>
          <w:szCs w:val="22"/>
        </w:rPr>
        <w:t xml:space="preserve">Los Nodos Estratégicos del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DEEAF1" w:val="clear"/>
            <w:tcMar>
              <w:top w:type="dxa" w:w="120"/>
              <w:left w:type="dxa" w:w="160"/>
              <w:bottom w:type="dxa" w:w="120"/>
              <w:right w:type="dxa" w:w="160"/>
            </w:tcMar>
          </w:tcPr>
          <w:p>
            <w:pPr>
              <w:spacing w:after="20" w:before="40"/>
              <w:jc w:val="center"/>
            </w:pPr>
            <w:r>
              <w:rPr>
                <w:rFonts w:ascii="Arial" w:cs="Arial" w:eastAsia="Arial" w:hAnsi="Arial"/>
                <w:b/>
                <w:bCs/>
                <w:color w:val="2E75B6"/>
                <w:sz w:val="40"/>
                <w:szCs w:val="40"/>
              </w:rPr>
              <w:t xml:space="preserve">10</w:t>
            </w:r>
          </w:p>
          <w:p>
            <w:pPr>
              <w:spacing w:after="40" w:before="0"/>
              <w:jc w:val="center"/>
            </w:pPr>
            <w:r>
              <w:rPr>
                <w:rFonts w:ascii="Arial" w:cs="Arial" w:eastAsia="Arial" w:hAnsi="Arial"/>
                <w:color w:val="555555"/>
                <w:sz w:val="16"/>
                <w:szCs w:val="16"/>
              </w:rPr>
              <w:t xml:space="preserve">Municipios</w:t>
            </w:r>
          </w:p>
        </w:tc>
        <w:tc>
          <w:tcPr>
            <w:tcW w:type="dxa" w:w="2340"/>
            <w:tcBorders>
              <w:top w:val="single" w:color="2E75B6" w:sz="1"/>
              <w:left w:val="single" w:color="2E75B6" w:sz="1"/>
              <w:bottom w:val="single" w:color="2E75B6" w:sz="1"/>
              <w:right w:val="single" w:color="2E75B6" w:sz="1"/>
            </w:tcBorders>
            <w:shd w:fill="DEEAF1" w:val="clear"/>
            <w:tcMar>
              <w:top w:type="dxa" w:w="120"/>
              <w:left w:type="dxa" w:w="160"/>
              <w:bottom w:type="dxa" w:w="120"/>
              <w:right w:type="dxa" w:w="160"/>
            </w:tcMar>
          </w:tcPr>
          <w:p>
            <w:pPr>
              <w:spacing w:after="20" w:before="40"/>
              <w:jc w:val="center"/>
            </w:pPr>
            <w:r>
              <w:rPr>
                <w:rFonts w:ascii="Arial" w:cs="Arial" w:eastAsia="Arial" w:hAnsi="Arial"/>
                <w:b/>
                <w:bCs/>
                <w:color w:val="2E75B6"/>
                <w:sz w:val="40"/>
                <w:szCs w:val="40"/>
              </w:rPr>
              <w:t xml:space="preserve">1.520.705</w:t>
            </w:r>
          </w:p>
          <w:p>
            <w:pPr>
              <w:spacing w:after="40" w:before="0"/>
              <w:jc w:val="center"/>
            </w:pPr>
            <w:r>
              <w:rPr>
                <w:rFonts w:ascii="Arial" w:cs="Arial" w:eastAsia="Arial" w:hAnsi="Arial"/>
                <w:color w:val="555555"/>
                <w:sz w:val="16"/>
                <w:szCs w:val="16"/>
              </w:rPr>
              <w:t xml:space="preserve">Población</w:t>
            </w:r>
          </w:p>
        </w:tc>
        <w:tc>
          <w:tcPr>
            <w:tcW w:type="dxa" w:w="2340"/>
            <w:tcBorders>
              <w:top w:val="single" w:color="2E75B6" w:sz="1"/>
              <w:left w:val="single" w:color="2E75B6" w:sz="1"/>
              <w:bottom w:val="single" w:color="2E75B6" w:sz="1"/>
              <w:right w:val="single" w:color="2E75B6" w:sz="1"/>
            </w:tcBorders>
            <w:shd w:fill="DEEAF1" w:val="clear"/>
            <w:tcMar>
              <w:top w:type="dxa" w:w="120"/>
              <w:left w:type="dxa" w:w="160"/>
              <w:bottom w:type="dxa" w:w="120"/>
              <w:right w:type="dxa" w:w="160"/>
            </w:tcMar>
          </w:tcPr>
          <w:p>
            <w:pPr>
              <w:spacing w:after="20" w:before="40"/>
              <w:jc w:val="center"/>
            </w:pPr>
            <w:r>
              <w:rPr>
                <w:rFonts w:ascii="Arial" w:cs="Arial" w:eastAsia="Arial" w:hAnsi="Arial"/>
                <w:b/>
                <w:bCs/>
                <w:color w:val="2E75B6"/>
                <w:sz w:val="40"/>
                <w:szCs w:val="40"/>
              </w:rPr>
              <w:t xml:space="preserve">8.9%</w:t>
            </w:r>
          </w:p>
          <w:p>
            <w:pPr>
              <w:spacing w:after="40" w:before="0"/>
              <w:jc w:val="center"/>
            </w:pPr>
            <w:r>
              <w:rPr>
                <w:rFonts w:ascii="Arial" w:cs="Arial" w:eastAsia="Arial" w:hAnsi="Arial"/>
                <w:color w:val="555555"/>
                <w:sz w:val="16"/>
                <w:szCs w:val="16"/>
              </w:rPr>
              <w:t xml:space="preserve">% Provincial</w:t>
            </w:r>
          </w:p>
        </w:tc>
        <w:tc>
          <w:tcPr>
            <w:tcW w:type="dxa" w:w="2340"/>
            <w:tcBorders>
              <w:top w:val="single" w:color="2E75B6" w:sz="1"/>
              <w:left w:val="single" w:color="2E75B6" w:sz="1"/>
              <w:bottom w:val="single" w:color="2E75B6" w:sz="1"/>
              <w:right w:val="single" w:color="2E75B6" w:sz="1"/>
            </w:tcBorders>
            <w:shd w:fill="DEEAF1" w:val="clear"/>
            <w:tcMar>
              <w:top w:type="dxa" w:w="120"/>
              <w:left w:type="dxa" w:w="160"/>
              <w:bottom w:type="dxa" w:w="120"/>
              <w:right w:type="dxa" w:w="160"/>
            </w:tcMar>
          </w:tcPr>
          <w:p>
            <w:pPr>
              <w:spacing w:after="20" w:before="40"/>
              <w:jc w:val="center"/>
            </w:pPr>
            <w:r>
              <w:rPr>
                <w:rFonts w:ascii="Arial" w:cs="Arial" w:eastAsia="Arial" w:hAnsi="Arial"/>
                <w:b/>
                <w:bCs/>
                <w:color w:val="2E75B6"/>
                <w:sz w:val="40"/>
                <w:szCs w:val="40"/>
              </w:rPr>
              <w:t xml:space="preserve">5 UxP / 4 JxC / 1 Hechos</w:t>
            </w:r>
          </w:p>
          <w:p>
            <w:pPr>
              <w:spacing w:after="40" w:before="0"/>
              <w:jc w:val="center"/>
            </w:pPr>
            <w:r>
              <w:rPr>
                <w:rFonts w:ascii="Arial" w:cs="Arial" w:eastAsia="Arial" w:hAnsi="Arial"/>
                <w:color w:val="555555"/>
                <w:sz w:val="16"/>
                <w:szCs w:val="16"/>
              </w:rPr>
              <w:t xml:space="preserve">Composición Política</w:t>
            </w:r>
          </w:p>
        </w:tc>
      </w:tr>
    </w:tbl>
    <w:p>
      <w:pPr>
        <w:spacing w:after="60" w:before="60"/>
      </w:pPr>
      <w:r>
        <w:t xml:space="preserve"/>
      </w:r>
    </w:p>
    <w:p>
      <w:pPr>
        <w:spacing w:after="80" w:before="160"/>
      </w:pPr>
      <w:r>
        <w:rPr>
          <w:rFonts w:ascii="Arial" w:cs="Arial" w:eastAsia="Arial" w:hAnsi="Arial"/>
          <w:b/>
          <w:bCs/>
          <w:color w:val="333333"/>
          <w:sz w:val="22"/>
          <w:szCs w:val="22"/>
        </w:rPr>
        <w:t xml:space="preserve">Caracterización del Cluster</w:t>
      </w:r>
    </w:p>
    <w:p>
      <w:pPr>
        <w:spacing w:after="80" w:before="80"/>
      </w:pPr>
      <w:r>
        <w:rPr>
          <w:rFonts w:ascii="Arial" w:cs="Arial" w:eastAsia="Arial" w:hAnsi="Arial"/>
          <w:b w:val="false"/>
          <w:bCs w:val="false"/>
          <w:color w:val="333333"/>
          <w:sz w:val="20"/>
          <w:szCs w:val="20"/>
        </w:rPr>
        <w:t xml:space="preserve">Ciudades con más de 100.000 habitantes fuera del conurbano que actúan como centros de servicios, industriales, universitarios y comerciales para sus regiones. Concentran infraestructura crítica, universidades, hospitales de alta complejidad y servicios de referencia regional.</w:t>
      </w:r>
    </w:p>
    <w:p>
      <w:pPr>
        <w:spacing w:after="60" w:before="60"/>
      </w:pPr>
      <w:r>
        <w:t xml:space="preserve"/>
      </w:r>
    </w:p>
    <w:p>
      <w:pPr>
        <w:spacing w:after="80" w:before="160"/>
      </w:pPr>
      <w:r>
        <w:rPr>
          <w:rFonts w:ascii="Arial" w:cs="Arial" w:eastAsia="Arial" w:hAnsi="Arial"/>
          <w:b/>
          <w:bCs/>
          <w:color w:val="333333"/>
          <w:sz w:val="22"/>
          <w:szCs w:val="22"/>
        </w:rPr>
        <w:t xml:space="preserve">Ejes de Política Prioritarios</w:t>
      </w:r>
    </w:p>
    <w:p>
      <w:pPr>
        <w:spacing w:after="80" w:before="80"/>
      </w:pPr>
      <w:r>
        <w:rPr>
          <w:rFonts w:ascii="Arial" w:cs="Arial" w:eastAsia="Arial" w:hAnsi="Arial"/>
          <w:b w:val="false"/>
          <w:bCs w:val="false"/>
          <w:color w:val="333333"/>
          <w:sz w:val="20"/>
          <w:szCs w:val="20"/>
        </w:rPr>
        <w:t xml:space="preserve">Competitividad regional, innovación productiva, infraestructura urbana y conectividad.</w:t>
      </w:r>
    </w:p>
    <w:p>
      <w:pPr>
        <w:spacing w:after="60" w:before="60"/>
      </w:pPr>
      <w:r>
        <w:t xml:space="preserve"/>
      </w:r>
    </w:p>
    <w:p>
      <w:pPr>
        <w:spacing w:after="80" w:before="160"/>
      </w:pPr>
      <w:r>
        <w:rPr>
          <w:rFonts w:ascii="Arial" w:cs="Arial" w:eastAsia="Arial" w:hAnsi="Arial"/>
          <w:b/>
          <w:bCs/>
          <w:color w:val="333333"/>
          <w:sz w:val="22"/>
          <w:szCs w:val="22"/>
        </w:rPr>
        <w:t xml:space="preserve">Municipios del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000"/>
        <w:gridCol w:w="1000"/>
        <w:gridCol w:w="23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Municipio</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Intendente/a</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Partido</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Población</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Clave Identitaria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 Plata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Julio Alak</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768.547</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Capital Provincial</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Pueyrredón (Mar del Plata)</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Guillermo Montenegro</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667.082</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Cluster ATICMA (IA) / Costa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Bahía Blanca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Federico Susbielles</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336.557</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Puerto / Petroquímica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San Fernando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Juan Andreotti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171.616</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Náutica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San Nicolás</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Ismael Passaglia</w:t>
            </w:r>
          </w:p>
        </w:tc>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bCs/>
                <w:color w:val="555555"/>
                <w:sz w:val="18"/>
                <w:szCs w:val="18"/>
              </w:rPr>
              <w:t xml:space="preserve">Hechos</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168.041</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Siderurgia / Religión</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Tandil</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Miguel Ángel Lunghi</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145.575</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Silicon Valley Bonaerense</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Zárate</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Marcelo Matzkin</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132.221</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Atucha / Ind. Automotriz</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Olavarría</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Maximiliano Wesner</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125.751</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Loma Negra / Cemento</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Campana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Sebastián Abella</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110.566</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Tenaris / Puerto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Junín</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Pablo Petrecca</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103.787</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Epicentro 4ª Sección</w:t>
            </w:r>
          </w:p>
        </w:tc>
      </w:tr>
    </w:tbl>
    <w:p>
      <w:pPr>
        <w:spacing w:after="60" w:before="60"/>
      </w:pPr>
      <w:r>
        <w:t xml:space="preserve"/>
      </w:r>
    </w:p>
    <w:p>
      <w:r>
        <w:br w:type="page"/>
      </w:r>
    </w:p>
    <w:p>
      <w:pPr>
        <w:spacing w:after="100" w:before="240"/>
      </w:pPr>
      <w:r>
        <w:rPr>
          <w:rFonts w:ascii="Arial" w:cs="Arial" w:eastAsia="Arial" w:hAnsi="Arial"/>
          <w:b/>
          <w:bCs/>
          <w:color w:val="2E75B6"/>
          <w:sz w:val="28"/>
          <w:szCs w:val="28"/>
        </w:rPr>
        <w:t xml:space="preserve">3.3 CORREDOR INDUSTRIAL NORTE</w:t>
      </w:r>
    </w:p>
    <w:p>
      <w:pPr>
        <w:spacing w:after="80" w:before="60"/>
      </w:pPr>
      <w:r>
        <w:rPr>
          <w:rFonts w:ascii="Arial" w:cs="Arial" w:eastAsia="Arial" w:hAnsi="Arial"/>
          <w:i/>
          <w:iCs/>
          <w:color w:val="375623"/>
          <w:sz w:val="22"/>
          <w:szCs w:val="22"/>
        </w:rPr>
        <w:t xml:space="preserve">El Eje Productivo del Río Paraná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75623" w:sz="1"/>
              <w:left w:val="single" w:color="375623" w:sz="1"/>
              <w:bottom w:val="single" w:color="375623" w:sz="1"/>
              <w:right w:val="single" w:color="375623" w:sz="1"/>
            </w:tcBorders>
            <w:shd w:fill="E2EFDA" w:val="clear"/>
            <w:tcMar>
              <w:top w:type="dxa" w:w="120"/>
              <w:left w:type="dxa" w:w="160"/>
              <w:bottom w:type="dxa" w:w="120"/>
              <w:right w:type="dxa" w:w="160"/>
            </w:tcMar>
          </w:tcPr>
          <w:p>
            <w:pPr>
              <w:spacing w:after="20" w:before="40"/>
              <w:jc w:val="center"/>
            </w:pPr>
            <w:r>
              <w:rPr>
                <w:rFonts w:ascii="Arial" w:cs="Arial" w:eastAsia="Arial" w:hAnsi="Arial"/>
                <w:b/>
                <w:bCs/>
                <w:color w:val="375623"/>
                <w:sz w:val="40"/>
                <w:szCs w:val="40"/>
              </w:rPr>
              <w:t xml:space="preserve">12</w:t>
            </w:r>
          </w:p>
          <w:p>
            <w:pPr>
              <w:spacing w:after="40" w:before="0"/>
              <w:jc w:val="center"/>
            </w:pPr>
            <w:r>
              <w:rPr>
                <w:rFonts w:ascii="Arial" w:cs="Arial" w:eastAsia="Arial" w:hAnsi="Arial"/>
                <w:color w:val="555555"/>
                <w:sz w:val="16"/>
                <w:szCs w:val="16"/>
              </w:rPr>
              <w:t xml:space="preserve">Municipios</w:t>
            </w:r>
          </w:p>
        </w:tc>
        <w:tc>
          <w:tcPr>
            <w:tcW w:type="dxa" w:w="2340"/>
            <w:tcBorders>
              <w:top w:val="single" w:color="375623" w:sz="1"/>
              <w:left w:val="single" w:color="375623" w:sz="1"/>
              <w:bottom w:val="single" w:color="375623" w:sz="1"/>
              <w:right w:val="single" w:color="375623" w:sz="1"/>
            </w:tcBorders>
            <w:shd w:fill="E2EFDA" w:val="clear"/>
            <w:tcMar>
              <w:top w:type="dxa" w:w="120"/>
              <w:left w:type="dxa" w:w="160"/>
              <w:bottom w:type="dxa" w:w="120"/>
              <w:right w:type="dxa" w:w="160"/>
            </w:tcMar>
          </w:tcPr>
          <w:p>
            <w:pPr>
              <w:spacing w:after="20" w:before="40"/>
              <w:jc w:val="center"/>
            </w:pPr>
            <w:r>
              <w:rPr>
                <w:rFonts w:ascii="Arial" w:cs="Arial" w:eastAsia="Arial" w:hAnsi="Arial"/>
                <w:b/>
                <w:bCs/>
                <w:color w:val="375623"/>
                <w:sz w:val="40"/>
                <w:szCs w:val="40"/>
              </w:rPr>
              <w:t xml:space="preserve">400.146</w:t>
            </w:r>
          </w:p>
          <w:p>
            <w:pPr>
              <w:spacing w:after="40" w:before="0"/>
              <w:jc w:val="center"/>
            </w:pPr>
            <w:r>
              <w:rPr>
                <w:rFonts w:ascii="Arial" w:cs="Arial" w:eastAsia="Arial" w:hAnsi="Arial"/>
                <w:color w:val="555555"/>
                <w:sz w:val="16"/>
                <w:szCs w:val="16"/>
              </w:rPr>
              <w:t xml:space="preserve">Población</w:t>
            </w:r>
          </w:p>
        </w:tc>
        <w:tc>
          <w:tcPr>
            <w:tcW w:type="dxa" w:w="2340"/>
            <w:tcBorders>
              <w:top w:val="single" w:color="375623" w:sz="1"/>
              <w:left w:val="single" w:color="375623" w:sz="1"/>
              <w:bottom w:val="single" w:color="375623" w:sz="1"/>
              <w:right w:val="single" w:color="375623" w:sz="1"/>
            </w:tcBorders>
            <w:shd w:fill="E2EFDA" w:val="clear"/>
            <w:tcMar>
              <w:top w:type="dxa" w:w="120"/>
              <w:left w:type="dxa" w:w="160"/>
              <w:bottom w:type="dxa" w:w="120"/>
              <w:right w:type="dxa" w:w="160"/>
            </w:tcMar>
          </w:tcPr>
          <w:p>
            <w:pPr>
              <w:spacing w:after="20" w:before="40"/>
              <w:jc w:val="center"/>
            </w:pPr>
            <w:r>
              <w:rPr>
                <w:rFonts w:ascii="Arial" w:cs="Arial" w:eastAsia="Arial" w:hAnsi="Arial"/>
                <w:b/>
                <w:bCs/>
                <w:color w:val="375623"/>
                <w:sz w:val="40"/>
                <w:szCs w:val="40"/>
              </w:rPr>
              <w:t xml:space="preserve">2.3%</w:t>
            </w:r>
          </w:p>
          <w:p>
            <w:pPr>
              <w:spacing w:after="40" w:before="0"/>
              <w:jc w:val="center"/>
            </w:pPr>
            <w:r>
              <w:rPr>
                <w:rFonts w:ascii="Arial" w:cs="Arial" w:eastAsia="Arial" w:hAnsi="Arial"/>
                <w:color w:val="555555"/>
                <w:sz w:val="16"/>
                <w:szCs w:val="16"/>
              </w:rPr>
              <w:t xml:space="preserve">% Provincial</w:t>
            </w:r>
          </w:p>
        </w:tc>
        <w:tc>
          <w:tcPr>
            <w:tcW w:type="dxa" w:w="2340"/>
            <w:tcBorders>
              <w:top w:val="single" w:color="375623" w:sz="1"/>
              <w:left w:val="single" w:color="375623" w:sz="1"/>
              <w:bottom w:val="single" w:color="375623" w:sz="1"/>
              <w:right w:val="single" w:color="375623" w:sz="1"/>
            </w:tcBorders>
            <w:shd w:fill="E2EFDA" w:val="clear"/>
            <w:tcMar>
              <w:top w:type="dxa" w:w="120"/>
              <w:left w:type="dxa" w:w="160"/>
              <w:bottom w:type="dxa" w:w="120"/>
              <w:right w:type="dxa" w:w="160"/>
            </w:tcMar>
          </w:tcPr>
          <w:p>
            <w:pPr>
              <w:spacing w:after="20" w:before="40"/>
              <w:jc w:val="center"/>
            </w:pPr>
            <w:r>
              <w:rPr>
                <w:rFonts w:ascii="Arial" w:cs="Arial" w:eastAsia="Arial" w:hAnsi="Arial"/>
                <w:b/>
                <w:bCs/>
                <w:color w:val="375623"/>
                <w:sz w:val="40"/>
                <w:szCs w:val="40"/>
              </w:rPr>
              <w:t xml:space="preserve">7 UxP / 5 JxC</w:t>
            </w:r>
          </w:p>
          <w:p>
            <w:pPr>
              <w:spacing w:after="40" w:before="0"/>
              <w:jc w:val="center"/>
            </w:pPr>
            <w:r>
              <w:rPr>
                <w:rFonts w:ascii="Arial" w:cs="Arial" w:eastAsia="Arial" w:hAnsi="Arial"/>
                <w:color w:val="555555"/>
                <w:sz w:val="16"/>
                <w:szCs w:val="16"/>
              </w:rPr>
              <w:t xml:space="preserve">Composición Política</w:t>
            </w:r>
          </w:p>
        </w:tc>
      </w:tr>
    </w:tbl>
    <w:p>
      <w:pPr>
        <w:spacing w:after="60" w:before="60"/>
      </w:pPr>
      <w:r>
        <w:t xml:space="preserve"/>
      </w:r>
    </w:p>
    <w:p>
      <w:pPr>
        <w:spacing w:after="80" w:before="160"/>
      </w:pPr>
      <w:r>
        <w:rPr>
          <w:rFonts w:ascii="Arial" w:cs="Arial" w:eastAsia="Arial" w:hAnsi="Arial"/>
          <w:b/>
          <w:bCs/>
          <w:color w:val="333333"/>
          <w:sz w:val="22"/>
          <w:szCs w:val="22"/>
        </w:rPr>
        <w:t xml:space="preserve">Caracterización del Cluster</w:t>
      </w:r>
    </w:p>
    <w:p>
      <w:pPr>
        <w:spacing w:after="80" w:before="80"/>
      </w:pPr>
      <w:r>
        <w:rPr>
          <w:rFonts w:ascii="Arial" w:cs="Arial" w:eastAsia="Arial" w:hAnsi="Arial"/>
          <w:b w:val="false"/>
          <w:bCs w:val="false"/>
          <w:color w:val="333333"/>
          <w:sz w:val="20"/>
          <w:szCs w:val="20"/>
        </w:rPr>
        <w:t xml:space="preserve">La franja norte de la provincia, articulada sobre el Río Paraná y las rutas nacionales 8 y 9. Combina municipios con perfil industrial, agroindustrial, semillero y logístico. Alberga plantas de procesamiento de alimentos, industria avícola, porcina, producción de semillas y turismo de tradición.</w:t>
      </w:r>
    </w:p>
    <w:p>
      <w:pPr>
        <w:spacing w:after="60" w:before="60"/>
      </w:pPr>
      <w:r>
        <w:t xml:space="preserve"/>
      </w:r>
    </w:p>
    <w:p>
      <w:pPr>
        <w:spacing w:after="80" w:before="160"/>
      </w:pPr>
      <w:r>
        <w:rPr>
          <w:rFonts w:ascii="Arial" w:cs="Arial" w:eastAsia="Arial" w:hAnsi="Arial"/>
          <w:b/>
          <w:bCs/>
          <w:color w:val="333333"/>
          <w:sz w:val="22"/>
          <w:szCs w:val="22"/>
        </w:rPr>
        <w:t xml:space="preserve">Ejes de Política Prioritarios</w:t>
      </w:r>
    </w:p>
    <w:p>
      <w:pPr>
        <w:spacing w:after="80" w:before="80"/>
      </w:pPr>
      <w:r>
        <w:rPr>
          <w:rFonts w:ascii="Arial" w:cs="Arial" w:eastAsia="Arial" w:hAnsi="Arial"/>
          <w:b w:val="false"/>
          <w:bCs w:val="false"/>
          <w:color w:val="333333"/>
          <w:sz w:val="20"/>
          <w:szCs w:val="20"/>
        </w:rPr>
        <w:t xml:space="preserve">Competitividad agroindustrial, logística, turismo de tradición y arraigo productivo.</w:t>
      </w:r>
    </w:p>
    <w:p>
      <w:pPr>
        <w:spacing w:after="60" w:before="60"/>
      </w:pPr>
      <w:r>
        <w:t xml:space="preserve"/>
      </w:r>
    </w:p>
    <w:p>
      <w:pPr>
        <w:spacing w:after="80" w:before="160"/>
      </w:pPr>
      <w:r>
        <w:rPr>
          <w:rFonts w:ascii="Arial" w:cs="Arial" w:eastAsia="Arial" w:hAnsi="Arial"/>
          <w:b/>
          <w:bCs/>
          <w:color w:val="333333"/>
          <w:sz w:val="22"/>
          <w:szCs w:val="22"/>
        </w:rPr>
        <w:t xml:space="preserve">Municipios del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000"/>
        <w:gridCol w:w="1000"/>
        <w:gridCol w:w="2360"/>
      </w:tblGrid>
      <w:tr>
        <w:trPr>
          <w:tblHeader/>
        </w:trPr>
        <w:tc>
          <w:tcPr>
            <w:tcW w:type="dxa" w:w="26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Municipio</w:t>
            </w:r>
          </w:p>
        </w:tc>
        <w:tc>
          <w:tcPr>
            <w:tcW w:type="dxa" w:w="24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Intendente/a</w:t>
            </w:r>
          </w:p>
        </w:tc>
        <w:tc>
          <w:tcPr>
            <w:tcW w:type="dxa" w:w="10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Partido</w:t>
            </w:r>
          </w:p>
        </w:tc>
        <w:tc>
          <w:tcPr>
            <w:tcW w:type="dxa" w:w="10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Población</w:t>
            </w:r>
          </w:p>
        </w:tc>
        <w:tc>
          <w:tcPr>
            <w:tcW w:type="dxa" w:w="236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Clave Identitaria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San Pedro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Cecilio Salazar</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68.613</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Durazno / Vivero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Exaltación de la Cruz</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Diego Nanni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40.159</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Industria Equina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Baradero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Esteban Sanzio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40.002</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Polo Logístico / Ciudad más antigua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Ramallo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Mauro Poletti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39.730</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Ternium</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Salto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Ricardo Alessandro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39.425</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Capital Provincial de la Semilla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Arrecifes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Juan Bouvier</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32.215</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Automovilismo (Di Palma)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Colón</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Waldemar Giordano</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27.504</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Polo Semillero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San Antonio de Areco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Francisco Ratto</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26.897</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Tradición y Talabartería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San Andrés de Giles</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Miguel Gesualdi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26.510</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Prod. Avícola y Porcina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Rojas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Román Bouvier</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25.627</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Polo Semillero</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Carmen de Areco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Iván Villagrán</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17.499</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Polo Semillero / Porcina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Capitán Sarmiento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Fernanda Astorino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15.965</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Polo Avícola / Artesanos</w:t>
            </w:r>
          </w:p>
        </w:tc>
      </w:tr>
    </w:tbl>
    <w:p>
      <w:pPr>
        <w:spacing w:after="60" w:before="60"/>
      </w:pPr>
      <w:r>
        <w:t xml:space="preserve"/>
      </w:r>
    </w:p>
    <w:p>
      <w:r>
        <w:br w:type="page"/>
      </w:r>
    </w:p>
    <w:p>
      <w:pPr>
        <w:spacing w:after="100" w:before="240"/>
      </w:pPr>
      <w:r>
        <w:rPr>
          <w:rFonts w:ascii="Arial" w:cs="Arial" w:eastAsia="Arial" w:hAnsi="Arial"/>
          <w:b/>
          <w:bCs/>
          <w:color w:val="2E75B6"/>
          <w:sz w:val="28"/>
          <w:szCs w:val="28"/>
        </w:rPr>
        <w:t xml:space="preserve">3.4 INTERIOR AGROPECUARIO PAMPEANO</w:t>
      </w:r>
    </w:p>
    <w:p>
      <w:pPr>
        <w:spacing w:after="80" w:before="60"/>
      </w:pPr>
      <w:r>
        <w:rPr>
          <w:rFonts w:ascii="Arial" w:cs="Arial" w:eastAsia="Arial" w:hAnsi="Arial"/>
          <w:i/>
          <w:iCs/>
          <w:color w:val="7F6000"/>
          <w:sz w:val="22"/>
          <w:szCs w:val="22"/>
        </w:rPr>
        <w:t xml:space="preserve">La Despensa Productiva de la Provincia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F6000" w:sz="1"/>
              <w:left w:val="single" w:color="7F6000" w:sz="1"/>
              <w:bottom w:val="single" w:color="7F6000" w:sz="1"/>
              <w:right w:val="single" w:color="7F6000" w:sz="1"/>
            </w:tcBorders>
            <w:shd w:fill="FFF2CC" w:val="clear"/>
            <w:tcMar>
              <w:top w:type="dxa" w:w="120"/>
              <w:left w:type="dxa" w:w="160"/>
              <w:bottom w:type="dxa" w:w="120"/>
              <w:right w:type="dxa" w:w="160"/>
            </w:tcMar>
          </w:tcPr>
          <w:p>
            <w:pPr>
              <w:spacing w:after="20" w:before="40"/>
              <w:jc w:val="center"/>
            </w:pPr>
            <w:r>
              <w:rPr>
                <w:rFonts w:ascii="Arial" w:cs="Arial" w:eastAsia="Arial" w:hAnsi="Arial"/>
                <w:b/>
                <w:bCs/>
                <w:color w:val="7F6000"/>
                <w:sz w:val="40"/>
                <w:szCs w:val="40"/>
              </w:rPr>
              <w:t xml:space="preserve">37</w:t>
            </w:r>
          </w:p>
          <w:p>
            <w:pPr>
              <w:spacing w:after="40" w:before="0"/>
              <w:jc w:val="center"/>
            </w:pPr>
            <w:r>
              <w:rPr>
                <w:rFonts w:ascii="Arial" w:cs="Arial" w:eastAsia="Arial" w:hAnsi="Arial"/>
                <w:color w:val="555555"/>
                <w:sz w:val="16"/>
                <w:szCs w:val="16"/>
              </w:rPr>
              <w:t xml:space="preserve">Municipios</w:t>
            </w:r>
          </w:p>
        </w:tc>
        <w:tc>
          <w:tcPr>
            <w:tcW w:type="dxa" w:w="2340"/>
            <w:tcBorders>
              <w:top w:val="single" w:color="7F6000" w:sz="1"/>
              <w:left w:val="single" w:color="7F6000" w:sz="1"/>
              <w:bottom w:val="single" w:color="7F6000" w:sz="1"/>
              <w:right w:val="single" w:color="7F6000" w:sz="1"/>
            </w:tcBorders>
            <w:shd w:fill="FFF2CC" w:val="clear"/>
            <w:tcMar>
              <w:top w:type="dxa" w:w="120"/>
              <w:left w:type="dxa" w:w="160"/>
              <w:bottom w:type="dxa" w:w="120"/>
              <w:right w:type="dxa" w:w="160"/>
            </w:tcMar>
          </w:tcPr>
          <w:p>
            <w:pPr>
              <w:spacing w:after="20" w:before="40"/>
              <w:jc w:val="center"/>
            </w:pPr>
            <w:r>
              <w:rPr>
                <w:rFonts w:ascii="Arial" w:cs="Arial" w:eastAsia="Arial" w:hAnsi="Arial"/>
                <w:b/>
                <w:bCs/>
                <w:color w:val="7F6000"/>
                <w:sz w:val="40"/>
                <w:szCs w:val="40"/>
              </w:rPr>
              <w:t xml:space="preserve">1.316.206</w:t>
            </w:r>
          </w:p>
          <w:p>
            <w:pPr>
              <w:spacing w:after="40" w:before="0"/>
              <w:jc w:val="center"/>
            </w:pPr>
            <w:r>
              <w:rPr>
                <w:rFonts w:ascii="Arial" w:cs="Arial" w:eastAsia="Arial" w:hAnsi="Arial"/>
                <w:color w:val="555555"/>
                <w:sz w:val="16"/>
                <w:szCs w:val="16"/>
              </w:rPr>
              <w:t xml:space="preserve">Población</w:t>
            </w:r>
          </w:p>
        </w:tc>
        <w:tc>
          <w:tcPr>
            <w:tcW w:type="dxa" w:w="2340"/>
            <w:tcBorders>
              <w:top w:val="single" w:color="7F6000" w:sz="1"/>
              <w:left w:val="single" w:color="7F6000" w:sz="1"/>
              <w:bottom w:val="single" w:color="7F6000" w:sz="1"/>
              <w:right w:val="single" w:color="7F6000" w:sz="1"/>
            </w:tcBorders>
            <w:shd w:fill="FFF2CC" w:val="clear"/>
            <w:tcMar>
              <w:top w:type="dxa" w:w="120"/>
              <w:left w:type="dxa" w:w="160"/>
              <w:bottom w:type="dxa" w:w="120"/>
              <w:right w:type="dxa" w:w="160"/>
            </w:tcMar>
          </w:tcPr>
          <w:p>
            <w:pPr>
              <w:spacing w:after="20" w:before="40"/>
              <w:jc w:val="center"/>
            </w:pPr>
            <w:r>
              <w:rPr>
                <w:rFonts w:ascii="Arial" w:cs="Arial" w:eastAsia="Arial" w:hAnsi="Arial"/>
                <w:b/>
                <w:bCs/>
                <w:color w:val="7F6000"/>
                <w:sz w:val="40"/>
                <w:szCs w:val="40"/>
              </w:rPr>
              <w:t xml:space="preserve">7.7%</w:t>
            </w:r>
          </w:p>
          <w:p>
            <w:pPr>
              <w:spacing w:after="40" w:before="0"/>
              <w:jc w:val="center"/>
            </w:pPr>
            <w:r>
              <w:rPr>
                <w:rFonts w:ascii="Arial" w:cs="Arial" w:eastAsia="Arial" w:hAnsi="Arial"/>
                <w:color w:val="555555"/>
                <w:sz w:val="16"/>
                <w:szCs w:val="16"/>
              </w:rPr>
              <w:t xml:space="preserve">% Provincial</w:t>
            </w:r>
          </w:p>
        </w:tc>
        <w:tc>
          <w:tcPr>
            <w:tcW w:type="dxa" w:w="2340"/>
            <w:tcBorders>
              <w:top w:val="single" w:color="7F6000" w:sz="1"/>
              <w:left w:val="single" w:color="7F6000" w:sz="1"/>
              <w:bottom w:val="single" w:color="7F6000" w:sz="1"/>
              <w:right w:val="single" w:color="7F6000" w:sz="1"/>
            </w:tcBorders>
            <w:shd w:fill="FFF2CC" w:val="clear"/>
            <w:tcMar>
              <w:top w:type="dxa" w:w="120"/>
              <w:left w:type="dxa" w:w="160"/>
              <w:bottom w:type="dxa" w:w="120"/>
              <w:right w:type="dxa" w:w="160"/>
            </w:tcMar>
          </w:tcPr>
          <w:p>
            <w:pPr>
              <w:spacing w:after="20" w:before="40"/>
              <w:jc w:val="center"/>
            </w:pPr>
            <w:r>
              <w:rPr>
                <w:rFonts w:ascii="Arial" w:cs="Arial" w:eastAsia="Arial" w:hAnsi="Arial"/>
                <w:b/>
                <w:bCs/>
                <w:color w:val="7F6000"/>
                <w:sz w:val="40"/>
                <w:szCs w:val="40"/>
              </w:rPr>
              <w:t xml:space="preserve">24 UxP / 13 JxC</w:t>
            </w:r>
          </w:p>
          <w:p>
            <w:pPr>
              <w:spacing w:after="40" w:before="0"/>
              <w:jc w:val="center"/>
            </w:pPr>
            <w:r>
              <w:rPr>
                <w:rFonts w:ascii="Arial" w:cs="Arial" w:eastAsia="Arial" w:hAnsi="Arial"/>
                <w:color w:val="555555"/>
                <w:sz w:val="16"/>
                <w:szCs w:val="16"/>
              </w:rPr>
              <w:t xml:space="preserve">Composición Política</w:t>
            </w:r>
          </w:p>
        </w:tc>
      </w:tr>
    </w:tbl>
    <w:p>
      <w:pPr>
        <w:spacing w:after="60" w:before="60"/>
      </w:pPr>
      <w:r>
        <w:t xml:space="preserve"/>
      </w:r>
    </w:p>
    <w:p>
      <w:pPr>
        <w:spacing w:after="80" w:before="160"/>
      </w:pPr>
      <w:r>
        <w:rPr>
          <w:rFonts w:ascii="Arial" w:cs="Arial" w:eastAsia="Arial" w:hAnsi="Arial"/>
          <w:b/>
          <w:bCs/>
          <w:color w:val="333333"/>
          <w:sz w:val="22"/>
          <w:szCs w:val="22"/>
        </w:rPr>
        <w:t xml:space="preserve">Caracterización del Cluster</w:t>
      </w:r>
    </w:p>
    <w:p>
      <w:pPr>
        <w:spacing w:after="80" w:before="80"/>
      </w:pPr>
      <w:r>
        <w:rPr>
          <w:rFonts w:ascii="Arial" w:cs="Arial" w:eastAsia="Arial" w:hAnsi="Arial"/>
          <w:b w:val="false"/>
          <w:bCs w:val="false"/>
          <w:color w:val="333333"/>
          <w:sz w:val="20"/>
          <w:szCs w:val="20"/>
        </w:rPr>
        <w:t xml:space="preserve">El corazón productivo bonaerense. Municipios de la llanura pampeana con economías centradas en agricultura (soja, maíz, trigo, girasol), ganadería bovina, producción láctea e industrias vinculadas. También incluye municipios de transición urbano-rural próximos al conurbano con dinámicas propias.</w:t>
      </w:r>
    </w:p>
    <w:p>
      <w:pPr>
        <w:spacing w:after="60" w:before="60"/>
      </w:pPr>
      <w:r>
        <w:t xml:space="preserve"/>
      </w:r>
    </w:p>
    <w:p>
      <w:pPr>
        <w:spacing w:after="80" w:before="160"/>
      </w:pPr>
      <w:r>
        <w:rPr>
          <w:rFonts w:ascii="Arial" w:cs="Arial" w:eastAsia="Arial" w:hAnsi="Arial"/>
          <w:b/>
          <w:bCs/>
          <w:color w:val="333333"/>
          <w:sz w:val="22"/>
          <w:szCs w:val="22"/>
        </w:rPr>
        <w:t xml:space="preserve">Ejes de Política Prioritarios</w:t>
      </w:r>
    </w:p>
    <w:p>
      <w:pPr>
        <w:spacing w:after="80" w:before="80"/>
      </w:pPr>
      <w:r>
        <w:rPr>
          <w:rFonts w:ascii="Arial" w:cs="Arial" w:eastAsia="Arial" w:hAnsi="Arial"/>
          <w:b w:val="false"/>
          <w:bCs w:val="false"/>
          <w:color w:val="333333"/>
          <w:sz w:val="20"/>
          <w:szCs w:val="20"/>
        </w:rPr>
        <w:t xml:space="preserve">Infraestructura vial rural, competitividad agropecuaria, arraigo joven, servicios de salud y educación.</w:t>
      </w:r>
    </w:p>
    <w:p>
      <w:pPr>
        <w:spacing w:after="60" w:before="60"/>
      </w:pPr>
      <w:r>
        <w:t xml:space="preserve"/>
      </w:r>
    </w:p>
    <w:p>
      <w:pPr>
        <w:spacing w:after="80" w:before="160"/>
      </w:pPr>
      <w:r>
        <w:rPr>
          <w:rFonts w:ascii="Arial" w:cs="Arial" w:eastAsia="Arial" w:hAnsi="Arial"/>
          <w:b/>
          <w:bCs/>
          <w:color w:val="333333"/>
          <w:sz w:val="22"/>
          <w:szCs w:val="22"/>
        </w:rPr>
        <w:t xml:space="preserve">Municipios del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000"/>
        <w:gridCol w:w="1000"/>
        <w:gridCol w:w="2360"/>
      </w:tblGrid>
      <w:tr>
        <w:trPr>
          <w:tblHeader/>
        </w:trPr>
        <w:tc>
          <w:tcPr>
            <w:tcW w:type="dxa" w:w="2600"/>
            <w:tcBorders>
              <w:top w:val="single" w:color="7F6000" w:sz="1"/>
              <w:left w:val="single" w:color="7F6000" w:sz="1"/>
              <w:bottom w:val="single" w:color="7F6000" w:sz="1"/>
              <w:right w:val="single" w:color="7F6000"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Municipio</w:t>
            </w:r>
          </w:p>
        </w:tc>
        <w:tc>
          <w:tcPr>
            <w:tcW w:type="dxa" w:w="2400"/>
            <w:tcBorders>
              <w:top w:val="single" w:color="7F6000" w:sz="1"/>
              <w:left w:val="single" w:color="7F6000" w:sz="1"/>
              <w:bottom w:val="single" w:color="7F6000" w:sz="1"/>
              <w:right w:val="single" w:color="7F6000"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Intendente/a</w:t>
            </w:r>
          </w:p>
        </w:tc>
        <w:tc>
          <w:tcPr>
            <w:tcW w:type="dxa" w:w="1000"/>
            <w:tcBorders>
              <w:top w:val="single" w:color="7F6000" w:sz="1"/>
              <w:left w:val="single" w:color="7F6000" w:sz="1"/>
              <w:bottom w:val="single" w:color="7F6000" w:sz="1"/>
              <w:right w:val="single" w:color="7F6000"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Partido</w:t>
            </w:r>
          </w:p>
        </w:tc>
        <w:tc>
          <w:tcPr>
            <w:tcW w:type="dxa" w:w="1000"/>
            <w:tcBorders>
              <w:top w:val="single" w:color="7F6000" w:sz="1"/>
              <w:left w:val="single" w:color="7F6000" w:sz="1"/>
              <w:bottom w:val="single" w:color="7F6000" w:sz="1"/>
              <w:right w:val="single" w:color="7F6000"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Población</w:t>
            </w:r>
          </w:p>
        </w:tc>
        <w:tc>
          <w:tcPr>
            <w:tcW w:type="dxa" w:w="2360"/>
            <w:tcBorders>
              <w:top w:val="single" w:color="7F6000" w:sz="1"/>
              <w:left w:val="single" w:color="7F6000" w:sz="1"/>
              <w:bottom w:val="single" w:color="7F6000" w:sz="1"/>
              <w:right w:val="single" w:color="7F6000"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Clave Identitaria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San Vicente</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Nicolás Mantegazza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98.215</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Universidad 2024</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Azul</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Nelson Sombra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75.905</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Ciudad Cervantina / Frigoríficos</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Mercedes</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Juan Ustarroz</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72.980</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Salame Quintero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Chivilcoy</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Guillermo Britos</w:t>
            </w:r>
          </w:p>
        </w:tc>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bCs/>
                <w:color w:val="555555"/>
                <w:sz w:val="18"/>
                <w:szCs w:val="18"/>
              </w:rPr>
              <w:t xml:space="preserve">Vecinalismo</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70.839</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AgroGanadero / Calzado</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Cañuelas</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Marisa Fassi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70.684</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Mercado Hacienda / Dulce de Leche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Marcos Paz</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Ricardo Curutchet</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67.011</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Billetera propia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Ensenada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Mario Secco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63.997</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YPF / Astillero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Chacabuco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Darío Golía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52.729</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Capital del Maíz / Biotecnología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9 de Julio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María José Gentile</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52.607</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Metalmecánica / Turismo Carretera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Trenque Lauquen</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Francisco Recoulat</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49.499</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Capital de la Producción Lechera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Bragado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Sergio Barenghi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46.504</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Ind. Ferroviaria / Capital del Caballo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Lincoln</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Salvador Serenal</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45.506</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Carnaval / Cuenca Lechera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Pehuajó</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Pablo Zurro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44.783</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AgroGanadero + Lechero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Lobos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Jorge Etcheverry</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41.760</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Cuenca Lechera y Turismo</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Bolívar</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Eduardo Bucca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37.594</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Agro / Voleibol</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Saladillo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José Luis Salomón</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35.656</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Helicópteros Cícaro</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25 de Mayo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Ramiro Egüen</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35.563</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Carnaval / Ganadería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Villegas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Gilberto Alegre</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35.251</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Gigante del Agro</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Brandsen</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Fernando Raitelli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32.448</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Cuenca Lechera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Magdalena</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Lisandro Hourcade</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26.613</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Nuevo Parque</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Carlos Casares</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Daniel Stadnik</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23.100</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Cuna del Girasol / Los Grobo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Viamonte</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Franco Flexas</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22.649</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Casa Evita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Navarro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Facundo Diz</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19.899</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Tambero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Rivadavia</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Juan Martínez</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19.849</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Monocultivo Soja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Las Heras</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Javier Osuna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18.022</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Capital del Pato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Leandro N. Alem</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Carlos Ferraris</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17.266</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Agro / Fiambres</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Arenales</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Érica Revilla</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16.350</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Polo Textil</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Carlos Tejedor</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María Gianini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14.079</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AgroGanadero</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Roque Pérez</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Maximiliano Sciaini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13.977</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Noche de los Almacenes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Alberti</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Germán Lago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12.982</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Arq. Salamone</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Pinto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Alfredo Zavatarelli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12.941</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Cuenca Lechera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Alvear</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Ramón Capra</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12.631</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Ganadería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Punta Indio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David Angueira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12.297</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Lanzador Tronador II</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Suipacha</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Juan Luis Mancini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11.786</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Ruta del Queso</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Florentino Ameghino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Nahuel Mittelbach</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10.790</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Ganado / Lácteos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Tapalqué</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Gustavo Cocconi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10.783</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Ganado / Termas</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Hipólito Yrigoyen</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Luis Pugnanoli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10.661</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Agrícola</w:t>
            </w:r>
          </w:p>
        </w:tc>
      </w:tr>
    </w:tbl>
    <w:p>
      <w:pPr>
        <w:spacing w:after="60" w:before="60"/>
      </w:pPr>
      <w:r>
        <w:t xml:space="preserve"/>
      </w:r>
    </w:p>
    <w:p>
      <w:r>
        <w:br w:type="page"/>
      </w:r>
    </w:p>
    <w:p>
      <w:pPr>
        <w:spacing w:after="100" w:before="240"/>
      </w:pPr>
      <w:r>
        <w:rPr>
          <w:rFonts w:ascii="Arial" w:cs="Arial" w:eastAsia="Arial" w:hAnsi="Arial"/>
          <w:b/>
          <w:bCs/>
          <w:color w:val="2E75B6"/>
          <w:sz w:val="28"/>
          <w:szCs w:val="28"/>
        </w:rPr>
        <w:t xml:space="preserve">3.5 LITORAL ATLÁNTICO</w:t>
      </w:r>
    </w:p>
    <w:p>
      <w:pPr>
        <w:spacing w:after="80" w:before="60"/>
      </w:pPr>
      <w:r>
        <w:rPr>
          <w:rFonts w:ascii="Arial" w:cs="Arial" w:eastAsia="Arial" w:hAnsi="Arial"/>
          <w:i/>
          <w:iCs/>
          <w:color w:val="0070C0"/>
          <w:sz w:val="22"/>
          <w:szCs w:val="22"/>
        </w:rPr>
        <w:t xml:space="preserve">El Motor Turístico de la Provincia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70C0" w:sz="1"/>
              <w:left w:val="single" w:color="0070C0" w:sz="1"/>
              <w:bottom w:val="single" w:color="0070C0" w:sz="1"/>
              <w:right w:val="single" w:color="0070C0" w:sz="1"/>
            </w:tcBorders>
            <w:shd w:fill="DEEAF1" w:val="clear"/>
            <w:tcMar>
              <w:top w:type="dxa" w:w="120"/>
              <w:left w:type="dxa" w:w="160"/>
              <w:bottom w:type="dxa" w:w="120"/>
              <w:right w:type="dxa" w:w="160"/>
            </w:tcMar>
          </w:tcPr>
          <w:p>
            <w:pPr>
              <w:spacing w:after="20" w:before="40"/>
              <w:jc w:val="center"/>
            </w:pPr>
            <w:r>
              <w:rPr>
                <w:rFonts w:ascii="Arial" w:cs="Arial" w:eastAsia="Arial" w:hAnsi="Arial"/>
                <w:b/>
                <w:bCs/>
                <w:color w:val="0070C0"/>
                <w:sz w:val="40"/>
                <w:szCs w:val="40"/>
              </w:rPr>
              <w:t xml:space="preserve">8</w:t>
            </w:r>
          </w:p>
          <w:p>
            <w:pPr>
              <w:spacing w:after="40" w:before="0"/>
              <w:jc w:val="center"/>
            </w:pPr>
            <w:r>
              <w:rPr>
                <w:rFonts w:ascii="Arial" w:cs="Arial" w:eastAsia="Arial" w:hAnsi="Arial"/>
                <w:color w:val="555555"/>
                <w:sz w:val="16"/>
                <w:szCs w:val="16"/>
              </w:rPr>
              <w:t xml:space="preserve">Municipios</w:t>
            </w:r>
          </w:p>
        </w:tc>
        <w:tc>
          <w:tcPr>
            <w:tcW w:type="dxa" w:w="2340"/>
            <w:tcBorders>
              <w:top w:val="single" w:color="0070C0" w:sz="1"/>
              <w:left w:val="single" w:color="0070C0" w:sz="1"/>
              <w:bottom w:val="single" w:color="0070C0" w:sz="1"/>
              <w:right w:val="single" w:color="0070C0" w:sz="1"/>
            </w:tcBorders>
            <w:shd w:fill="DEEAF1" w:val="clear"/>
            <w:tcMar>
              <w:top w:type="dxa" w:w="120"/>
              <w:left w:type="dxa" w:w="160"/>
              <w:bottom w:type="dxa" w:w="120"/>
              <w:right w:type="dxa" w:w="160"/>
            </w:tcMar>
          </w:tcPr>
          <w:p>
            <w:pPr>
              <w:spacing w:after="20" w:before="40"/>
              <w:jc w:val="center"/>
            </w:pPr>
            <w:r>
              <w:rPr>
                <w:rFonts w:ascii="Arial" w:cs="Arial" w:eastAsia="Arial" w:hAnsi="Arial"/>
                <w:b/>
                <w:bCs/>
                <w:color w:val="0070C0"/>
                <w:sz w:val="40"/>
                <w:szCs w:val="40"/>
              </w:rPr>
              <w:t xml:space="preserve">1.033.894</w:t>
            </w:r>
          </w:p>
          <w:p>
            <w:pPr>
              <w:spacing w:after="40" w:before="0"/>
              <w:jc w:val="center"/>
            </w:pPr>
            <w:r>
              <w:rPr>
                <w:rFonts w:ascii="Arial" w:cs="Arial" w:eastAsia="Arial" w:hAnsi="Arial"/>
                <w:color w:val="555555"/>
                <w:sz w:val="16"/>
                <w:szCs w:val="16"/>
              </w:rPr>
              <w:t xml:space="preserve">Población</w:t>
            </w:r>
          </w:p>
        </w:tc>
        <w:tc>
          <w:tcPr>
            <w:tcW w:type="dxa" w:w="2340"/>
            <w:tcBorders>
              <w:top w:val="single" w:color="0070C0" w:sz="1"/>
              <w:left w:val="single" w:color="0070C0" w:sz="1"/>
              <w:bottom w:val="single" w:color="0070C0" w:sz="1"/>
              <w:right w:val="single" w:color="0070C0" w:sz="1"/>
            </w:tcBorders>
            <w:shd w:fill="DEEAF1" w:val="clear"/>
            <w:tcMar>
              <w:top w:type="dxa" w:w="120"/>
              <w:left w:type="dxa" w:w="160"/>
              <w:bottom w:type="dxa" w:w="120"/>
              <w:right w:type="dxa" w:w="160"/>
            </w:tcMar>
          </w:tcPr>
          <w:p>
            <w:pPr>
              <w:spacing w:after="20" w:before="40"/>
              <w:jc w:val="center"/>
            </w:pPr>
            <w:r>
              <w:rPr>
                <w:rFonts w:ascii="Arial" w:cs="Arial" w:eastAsia="Arial" w:hAnsi="Arial"/>
                <w:b/>
                <w:bCs/>
                <w:color w:val="0070C0"/>
                <w:sz w:val="40"/>
                <w:szCs w:val="40"/>
              </w:rPr>
              <w:t xml:space="preserve">6.0%</w:t>
            </w:r>
          </w:p>
          <w:p>
            <w:pPr>
              <w:spacing w:after="40" w:before="0"/>
              <w:jc w:val="center"/>
            </w:pPr>
            <w:r>
              <w:rPr>
                <w:rFonts w:ascii="Arial" w:cs="Arial" w:eastAsia="Arial" w:hAnsi="Arial"/>
                <w:color w:val="555555"/>
                <w:sz w:val="16"/>
                <w:szCs w:val="16"/>
              </w:rPr>
              <w:t xml:space="preserve">% Provincial</w:t>
            </w:r>
          </w:p>
        </w:tc>
        <w:tc>
          <w:tcPr>
            <w:tcW w:type="dxa" w:w="2340"/>
            <w:tcBorders>
              <w:top w:val="single" w:color="0070C0" w:sz="1"/>
              <w:left w:val="single" w:color="0070C0" w:sz="1"/>
              <w:bottom w:val="single" w:color="0070C0" w:sz="1"/>
              <w:right w:val="single" w:color="0070C0" w:sz="1"/>
            </w:tcBorders>
            <w:shd w:fill="DEEAF1" w:val="clear"/>
            <w:tcMar>
              <w:top w:type="dxa" w:w="120"/>
              <w:left w:type="dxa" w:w="160"/>
              <w:bottom w:type="dxa" w:w="120"/>
              <w:right w:type="dxa" w:w="160"/>
            </w:tcMar>
          </w:tcPr>
          <w:p>
            <w:pPr>
              <w:spacing w:after="20" w:before="40"/>
              <w:jc w:val="center"/>
            </w:pPr>
            <w:r>
              <w:rPr>
                <w:rFonts w:ascii="Arial" w:cs="Arial" w:eastAsia="Arial" w:hAnsi="Arial"/>
                <w:b/>
                <w:bCs/>
                <w:color w:val="0070C0"/>
                <w:sz w:val="40"/>
                <w:szCs w:val="40"/>
              </w:rPr>
              <w:t xml:space="preserve">5 UxP / 2 JxC / 1 Vecinalismo</w:t>
            </w:r>
          </w:p>
          <w:p>
            <w:pPr>
              <w:spacing w:after="40" w:before="0"/>
              <w:jc w:val="center"/>
            </w:pPr>
            <w:r>
              <w:rPr>
                <w:rFonts w:ascii="Arial" w:cs="Arial" w:eastAsia="Arial" w:hAnsi="Arial"/>
                <w:color w:val="555555"/>
                <w:sz w:val="16"/>
                <w:szCs w:val="16"/>
              </w:rPr>
              <w:t xml:space="preserve">Composición Política</w:t>
            </w:r>
          </w:p>
        </w:tc>
      </w:tr>
    </w:tbl>
    <w:p>
      <w:pPr>
        <w:spacing w:after="60" w:before="60"/>
      </w:pPr>
      <w:r>
        <w:t xml:space="preserve"/>
      </w:r>
    </w:p>
    <w:p>
      <w:pPr>
        <w:spacing w:after="80" w:before="160"/>
      </w:pPr>
      <w:r>
        <w:rPr>
          <w:rFonts w:ascii="Arial" w:cs="Arial" w:eastAsia="Arial" w:hAnsi="Arial"/>
          <w:b/>
          <w:bCs/>
          <w:color w:val="333333"/>
          <w:sz w:val="22"/>
          <w:szCs w:val="22"/>
        </w:rPr>
        <w:t xml:space="preserve">Caracterización del Cluster</w:t>
      </w:r>
    </w:p>
    <w:p>
      <w:pPr>
        <w:spacing w:after="80" w:before="80"/>
      </w:pPr>
      <w:r>
        <w:rPr>
          <w:rFonts w:ascii="Arial" w:cs="Arial" w:eastAsia="Arial" w:hAnsi="Arial"/>
          <w:b w:val="false"/>
          <w:bCs w:val="false"/>
          <w:color w:val="333333"/>
          <w:sz w:val="20"/>
          <w:szCs w:val="20"/>
        </w:rPr>
        <w:t xml:space="preserve">La fachada costera sobre el Atlántico Sur, con municipios que concentran el mayor flujo turístico de la provincia. Desde la exclusividad de Pinamar hasta la masividad de Mar del Plata, pasando por ecosistemas únicos como la albufera de Mar Chiquita. La economía es estacional pero de alto impacto.</w:t>
      </w:r>
    </w:p>
    <w:p>
      <w:pPr>
        <w:spacing w:after="60" w:before="60"/>
      </w:pPr>
      <w:r>
        <w:t xml:space="preserve"/>
      </w:r>
    </w:p>
    <w:p>
      <w:pPr>
        <w:spacing w:after="80" w:before="160"/>
      </w:pPr>
      <w:r>
        <w:rPr>
          <w:rFonts w:ascii="Arial" w:cs="Arial" w:eastAsia="Arial" w:hAnsi="Arial"/>
          <w:b/>
          <w:bCs/>
          <w:color w:val="333333"/>
          <w:sz w:val="22"/>
          <w:szCs w:val="22"/>
        </w:rPr>
        <w:t xml:space="preserve">Ejes de Política Prioritarios</w:t>
      </w:r>
    </w:p>
    <w:p>
      <w:pPr>
        <w:spacing w:after="80" w:before="80"/>
      </w:pPr>
      <w:r>
        <w:rPr>
          <w:rFonts w:ascii="Arial" w:cs="Arial" w:eastAsia="Arial" w:hAnsi="Arial"/>
          <w:b w:val="false"/>
          <w:bCs w:val="false"/>
          <w:color w:val="333333"/>
          <w:sz w:val="20"/>
          <w:szCs w:val="20"/>
        </w:rPr>
        <w:t xml:space="preserve">Temporada turística, infraestructura portuaria, economía azul, ecosistemas costeros y conectividad.</w:t>
      </w:r>
    </w:p>
    <w:p>
      <w:pPr>
        <w:spacing w:after="60" w:before="60"/>
      </w:pPr>
      <w:r>
        <w:t xml:space="preserve"/>
      </w:r>
    </w:p>
    <w:p>
      <w:pPr>
        <w:spacing w:after="80" w:before="160"/>
      </w:pPr>
      <w:r>
        <w:rPr>
          <w:rFonts w:ascii="Arial" w:cs="Arial" w:eastAsia="Arial" w:hAnsi="Arial"/>
          <w:b/>
          <w:bCs/>
          <w:color w:val="333333"/>
          <w:sz w:val="22"/>
          <w:szCs w:val="22"/>
        </w:rPr>
        <w:t xml:space="preserve">Municipios del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000"/>
        <w:gridCol w:w="1000"/>
        <w:gridCol w:w="2360"/>
      </w:tblGrid>
      <w:tr>
        <w:trPr>
          <w:tblHeader/>
        </w:trPr>
        <w:tc>
          <w:tcPr>
            <w:tcW w:type="dxa" w:w="2600"/>
            <w:tcBorders>
              <w:top w:val="single" w:color="0070C0" w:sz="1"/>
              <w:left w:val="single" w:color="0070C0" w:sz="1"/>
              <w:bottom w:val="single" w:color="0070C0" w:sz="1"/>
              <w:right w:val="single" w:color="0070C0" w:sz="1"/>
            </w:tcBorders>
            <w:shd w:fill="0070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Municipio</w:t>
            </w:r>
          </w:p>
        </w:tc>
        <w:tc>
          <w:tcPr>
            <w:tcW w:type="dxa" w:w="2400"/>
            <w:tcBorders>
              <w:top w:val="single" w:color="0070C0" w:sz="1"/>
              <w:left w:val="single" w:color="0070C0" w:sz="1"/>
              <w:bottom w:val="single" w:color="0070C0" w:sz="1"/>
              <w:right w:val="single" w:color="0070C0" w:sz="1"/>
            </w:tcBorders>
            <w:shd w:fill="0070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Intendente/a</w:t>
            </w:r>
          </w:p>
        </w:tc>
        <w:tc>
          <w:tcPr>
            <w:tcW w:type="dxa" w:w="1000"/>
            <w:tcBorders>
              <w:top w:val="single" w:color="0070C0" w:sz="1"/>
              <w:left w:val="single" w:color="0070C0" w:sz="1"/>
              <w:bottom w:val="single" w:color="0070C0" w:sz="1"/>
              <w:right w:val="single" w:color="0070C0" w:sz="1"/>
            </w:tcBorders>
            <w:shd w:fill="0070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Partido</w:t>
            </w:r>
          </w:p>
        </w:tc>
        <w:tc>
          <w:tcPr>
            <w:tcW w:type="dxa" w:w="1000"/>
            <w:tcBorders>
              <w:top w:val="single" w:color="0070C0" w:sz="1"/>
              <w:left w:val="single" w:color="0070C0" w:sz="1"/>
              <w:bottom w:val="single" w:color="0070C0" w:sz="1"/>
              <w:right w:val="single" w:color="0070C0" w:sz="1"/>
            </w:tcBorders>
            <w:shd w:fill="0070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Población</w:t>
            </w:r>
          </w:p>
        </w:tc>
        <w:tc>
          <w:tcPr>
            <w:tcW w:type="dxa" w:w="2360"/>
            <w:tcBorders>
              <w:top w:val="single" w:color="0070C0" w:sz="1"/>
              <w:left w:val="single" w:color="0070C0" w:sz="1"/>
              <w:bottom w:val="single" w:color="0070C0" w:sz="1"/>
              <w:right w:val="single" w:color="0070C0" w:sz="1"/>
            </w:tcBorders>
            <w:shd w:fill="0070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Clave Identitaria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Pueyrredón (Mar del Plata)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Guillermo Montenegro</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667.082</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Cluster ATICMA (IA)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Necochea</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Arturo Rojas</w:t>
            </w:r>
          </w:p>
        </w:tc>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bCs/>
                <w:color w:val="555555"/>
                <w:sz w:val="18"/>
                <w:szCs w:val="18"/>
              </w:rPr>
              <w:t xml:space="preserve">Vecinalismo</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102.110</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Puerto Quequén (2026)</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 Costa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Juan de Jesús</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100.689</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Playa / Turismo Popular</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Alvarado (Miramar)</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Sebastián Ianantuony</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45.526</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Kiwi / BioTec</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Pinamar</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Juan Manuel Ibarguren</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39.449</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Costa Premium</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Villa Gesell</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Gustavo Barrera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37.463</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Colonia Alemana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Mar Chiquita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Walter Wischnivetzky</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33.110</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Albufera única del país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Monte Hermoso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Hernán Arranz</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8.465</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Balneario / Primavera</w:t>
            </w:r>
          </w:p>
        </w:tc>
      </w:tr>
    </w:tbl>
    <w:p>
      <w:pPr>
        <w:spacing w:after="60" w:before="60"/>
      </w:pPr>
      <w:r>
        <w:t xml:space="preserve"/>
      </w:r>
    </w:p>
    <w:p>
      <w:r>
        <w:br w:type="page"/>
      </w:r>
    </w:p>
    <w:p>
      <w:pPr>
        <w:spacing w:after="100" w:before="240"/>
      </w:pPr>
      <w:r>
        <w:rPr>
          <w:rFonts w:ascii="Arial" w:cs="Arial" w:eastAsia="Arial" w:hAnsi="Arial"/>
          <w:b/>
          <w:bCs/>
          <w:color w:val="2E75B6"/>
          <w:sz w:val="28"/>
          <w:szCs w:val="28"/>
        </w:rPr>
        <w:t xml:space="preserve">3.6 SUR BONAERENSE</w:t>
      </w:r>
    </w:p>
    <w:p>
      <w:pPr>
        <w:spacing w:after="80" w:before="60"/>
      </w:pPr>
      <w:r>
        <w:rPr>
          <w:rFonts w:ascii="Arial" w:cs="Arial" w:eastAsia="Arial" w:hAnsi="Arial"/>
          <w:i/>
          <w:iCs/>
          <w:color w:val="843C0C"/>
          <w:sz w:val="22"/>
          <w:szCs w:val="22"/>
        </w:rPr>
        <w:t xml:space="preserve">Energía, Tradición y Frontera Patagónica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43C0C" w:sz="1"/>
              <w:left w:val="single" w:color="843C0C" w:sz="1"/>
              <w:bottom w:val="single" w:color="843C0C" w:sz="1"/>
              <w:right w:val="single" w:color="843C0C" w:sz="1"/>
            </w:tcBorders>
            <w:shd w:fill="FCE4D6" w:val="clear"/>
            <w:tcMar>
              <w:top w:type="dxa" w:w="120"/>
              <w:left w:type="dxa" w:w="160"/>
              <w:bottom w:type="dxa" w:w="120"/>
              <w:right w:type="dxa" w:w="160"/>
            </w:tcMar>
          </w:tcPr>
          <w:p>
            <w:pPr>
              <w:spacing w:after="20" w:before="40"/>
              <w:jc w:val="center"/>
            </w:pPr>
            <w:r>
              <w:rPr>
                <w:rFonts w:ascii="Arial" w:cs="Arial" w:eastAsia="Arial" w:hAnsi="Arial"/>
                <w:b/>
                <w:bCs/>
                <w:color w:val="843C0C"/>
                <w:sz w:val="40"/>
                <w:szCs w:val="40"/>
              </w:rPr>
              <w:t xml:space="preserve">20</w:t>
            </w:r>
          </w:p>
          <w:p>
            <w:pPr>
              <w:spacing w:after="40" w:before="0"/>
              <w:jc w:val="center"/>
            </w:pPr>
            <w:r>
              <w:rPr>
                <w:rFonts w:ascii="Arial" w:cs="Arial" w:eastAsia="Arial" w:hAnsi="Arial"/>
                <w:color w:val="555555"/>
                <w:sz w:val="16"/>
                <w:szCs w:val="16"/>
              </w:rPr>
              <w:t xml:space="preserve">Municipios</w:t>
            </w:r>
          </w:p>
        </w:tc>
        <w:tc>
          <w:tcPr>
            <w:tcW w:type="dxa" w:w="2340"/>
            <w:tcBorders>
              <w:top w:val="single" w:color="843C0C" w:sz="1"/>
              <w:left w:val="single" w:color="843C0C" w:sz="1"/>
              <w:bottom w:val="single" w:color="843C0C" w:sz="1"/>
              <w:right w:val="single" w:color="843C0C" w:sz="1"/>
            </w:tcBorders>
            <w:shd w:fill="FCE4D6" w:val="clear"/>
            <w:tcMar>
              <w:top w:type="dxa" w:w="120"/>
              <w:left w:type="dxa" w:w="160"/>
              <w:bottom w:type="dxa" w:w="120"/>
              <w:right w:type="dxa" w:w="160"/>
            </w:tcMar>
          </w:tcPr>
          <w:p>
            <w:pPr>
              <w:spacing w:after="20" w:before="40"/>
              <w:jc w:val="center"/>
            </w:pPr>
            <w:r>
              <w:rPr>
                <w:rFonts w:ascii="Arial" w:cs="Arial" w:eastAsia="Arial" w:hAnsi="Arial"/>
                <w:b/>
                <w:bCs/>
                <w:color w:val="843C0C"/>
                <w:sz w:val="40"/>
                <w:szCs w:val="40"/>
              </w:rPr>
              <w:t xml:space="preserve">468.539</w:t>
            </w:r>
          </w:p>
          <w:p>
            <w:pPr>
              <w:spacing w:after="40" w:before="0"/>
              <w:jc w:val="center"/>
            </w:pPr>
            <w:r>
              <w:rPr>
                <w:rFonts w:ascii="Arial" w:cs="Arial" w:eastAsia="Arial" w:hAnsi="Arial"/>
                <w:color w:val="555555"/>
                <w:sz w:val="16"/>
                <w:szCs w:val="16"/>
              </w:rPr>
              <w:t xml:space="preserve">Población</w:t>
            </w:r>
          </w:p>
        </w:tc>
        <w:tc>
          <w:tcPr>
            <w:tcW w:type="dxa" w:w="2340"/>
            <w:tcBorders>
              <w:top w:val="single" w:color="843C0C" w:sz="1"/>
              <w:left w:val="single" w:color="843C0C" w:sz="1"/>
              <w:bottom w:val="single" w:color="843C0C" w:sz="1"/>
              <w:right w:val="single" w:color="843C0C" w:sz="1"/>
            </w:tcBorders>
            <w:shd w:fill="FCE4D6" w:val="clear"/>
            <w:tcMar>
              <w:top w:type="dxa" w:w="120"/>
              <w:left w:type="dxa" w:w="160"/>
              <w:bottom w:type="dxa" w:w="120"/>
              <w:right w:type="dxa" w:w="160"/>
            </w:tcMar>
          </w:tcPr>
          <w:p>
            <w:pPr>
              <w:spacing w:after="20" w:before="40"/>
              <w:jc w:val="center"/>
            </w:pPr>
            <w:r>
              <w:rPr>
                <w:rFonts w:ascii="Arial" w:cs="Arial" w:eastAsia="Arial" w:hAnsi="Arial"/>
                <w:b/>
                <w:bCs/>
                <w:color w:val="843C0C"/>
                <w:sz w:val="40"/>
                <w:szCs w:val="40"/>
              </w:rPr>
              <w:t xml:space="preserve">2.7%</w:t>
            </w:r>
          </w:p>
          <w:p>
            <w:pPr>
              <w:spacing w:after="40" w:before="0"/>
              <w:jc w:val="center"/>
            </w:pPr>
            <w:r>
              <w:rPr>
                <w:rFonts w:ascii="Arial" w:cs="Arial" w:eastAsia="Arial" w:hAnsi="Arial"/>
                <w:color w:val="555555"/>
                <w:sz w:val="16"/>
                <w:szCs w:val="16"/>
              </w:rPr>
              <w:t xml:space="preserve">% Provincial</w:t>
            </w:r>
          </w:p>
        </w:tc>
        <w:tc>
          <w:tcPr>
            <w:tcW w:type="dxa" w:w="2340"/>
            <w:tcBorders>
              <w:top w:val="single" w:color="843C0C" w:sz="1"/>
              <w:left w:val="single" w:color="843C0C" w:sz="1"/>
              <w:bottom w:val="single" w:color="843C0C" w:sz="1"/>
              <w:right w:val="single" w:color="843C0C" w:sz="1"/>
            </w:tcBorders>
            <w:shd w:fill="FCE4D6" w:val="clear"/>
            <w:tcMar>
              <w:top w:type="dxa" w:w="120"/>
              <w:left w:type="dxa" w:w="160"/>
              <w:bottom w:type="dxa" w:w="120"/>
              <w:right w:type="dxa" w:w="160"/>
            </w:tcMar>
          </w:tcPr>
          <w:p>
            <w:pPr>
              <w:spacing w:after="20" w:before="40"/>
              <w:jc w:val="center"/>
            </w:pPr>
            <w:r>
              <w:rPr>
                <w:rFonts w:ascii="Arial" w:cs="Arial" w:eastAsia="Arial" w:hAnsi="Arial"/>
                <w:b/>
                <w:bCs/>
                <w:color w:val="843C0C"/>
                <w:sz w:val="40"/>
                <w:szCs w:val="40"/>
              </w:rPr>
              <w:t xml:space="preserve">12 UxP / 7 JxC / 1 Vecinalismo</w:t>
            </w:r>
          </w:p>
          <w:p>
            <w:pPr>
              <w:spacing w:after="40" w:before="0"/>
              <w:jc w:val="center"/>
            </w:pPr>
            <w:r>
              <w:rPr>
                <w:rFonts w:ascii="Arial" w:cs="Arial" w:eastAsia="Arial" w:hAnsi="Arial"/>
                <w:color w:val="555555"/>
                <w:sz w:val="16"/>
                <w:szCs w:val="16"/>
              </w:rPr>
              <w:t xml:space="preserve">Composición Política</w:t>
            </w:r>
          </w:p>
        </w:tc>
      </w:tr>
    </w:tbl>
    <w:p>
      <w:pPr>
        <w:spacing w:after="60" w:before="60"/>
      </w:pPr>
      <w:r>
        <w:t xml:space="preserve"/>
      </w:r>
    </w:p>
    <w:p>
      <w:pPr>
        <w:spacing w:after="80" w:before="160"/>
      </w:pPr>
      <w:r>
        <w:rPr>
          <w:rFonts w:ascii="Arial" w:cs="Arial" w:eastAsia="Arial" w:hAnsi="Arial"/>
          <w:b/>
          <w:bCs/>
          <w:color w:val="333333"/>
          <w:sz w:val="22"/>
          <w:szCs w:val="22"/>
        </w:rPr>
        <w:t xml:space="preserve">Caracterización del Cluster</w:t>
      </w:r>
    </w:p>
    <w:p>
      <w:pPr>
        <w:spacing w:after="80" w:before="80"/>
      </w:pPr>
      <w:r>
        <w:rPr>
          <w:rFonts w:ascii="Arial" w:cs="Arial" w:eastAsia="Arial" w:hAnsi="Arial"/>
          <w:b w:val="false"/>
          <w:bCs w:val="false"/>
          <w:color w:val="333333"/>
          <w:sz w:val="20"/>
          <w:szCs w:val="20"/>
        </w:rPr>
        <w:t xml:space="preserve">La región más extensa y menos poblada de la provincia. Combina municipios con fuerte perfil agropecuario (trigo, cebada, ganadería), energético (Bahía Blanca, Coronel Rosales / Vaca Muerta), termal y de turismo de montaña. Limita con La Pampa y conecta con la Patagonia a través de Patagones.</w:t>
      </w:r>
    </w:p>
    <w:p>
      <w:pPr>
        <w:spacing w:after="60" w:before="60"/>
      </w:pPr>
      <w:r>
        <w:t xml:space="preserve"/>
      </w:r>
    </w:p>
    <w:p>
      <w:pPr>
        <w:spacing w:after="80" w:before="160"/>
      </w:pPr>
      <w:r>
        <w:rPr>
          <w:rFonts w:ascii="Arial" w:cs="Arial" w:eastAsia="Arial" w:hAnsi="Arial"/>
          <w:b/>
          <w:bCs/>
          <w:color w:val="333333"/>
          <w:sz w:val="22"/>
          <w:szCs w:val="22"/>
        </w:rPr>
        <w:t xml:space="preserve">Ejes de Política Prioritarios</w:t>
      </w:r>
    </w:p>
    <w:p>
      <w:pPr>
        <w:spacing w:after="80" w:before="80"/>
      </w:pPr>
      <w:r>
        <w:rPr>
          <w:rFonts w:ascii="Arial" w:cs="Arial" w:eastAsia="Arial" w:hAnsi="Arial"/>
          <w:b w:val="false"/>
          <w:bCs w:val="false"/>
          <w:color w:val="333333"/>
          <w:sz w:val="20"/>
          <w:szCs w:val="20"/>
        </w:rPr>
        <w:t xml:space="preserve">Arraigo rural, conectividad, infraestructura energética, turismo y gestión ambiental.</w:t>
      </w:r>
    </w:p>
    <w:p>
      <w:pPr>
        <w:spacing w:after="60" w:before="60"/>
      </w:pPr>
      <w:r>
        <w:t xml:space="preserve"/>
      </w:r>
    </w:p>
    <w:p>
      <w:pPr>
        <w:spacing w:after="80" w:before="160"/>
      </w:pPr>
      <w:r>
        <w:rPr>
          <w:rFonts w:ascii="Arial" w:cs="Arial" w:eastAsia="Arial" w:hAnsi="Arial"/>
          <w:b/>
          <w:bCs/>
          <w:color w:val="333333"/>
          <w:sz w:val="22"/>
          <w:szCs w:val="22"/>
        </w:rPr>
        <w:t xml:space="preserve">Municipios del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000"/>
        <w:gridCol w:w="1000"/>
        <w:gridCol w:w="2360"/>
      </w:tblGrid>
      <w:tr>
        <w:trPr>
          <w:tblHeader/>
        </w:trPr>
        <w:tc>
          <w:tcPr>
            <w:tcW w:type="dxa" w:w="2600"/>
            <w:tcBorders>
              <w:top w:val="single" w:color="843C0C" w:sz="1"/>
              <w:left w:val="single" w:color="843C0C" w:sz="1"/>
              <w:bottom w:val="single" w:color="843C0C" w:sz="1"/>
              <w:right w:val="single" w:color="843C0C" w:sz="1"/>
            </w:tcBorders>
            <w:shd w:fill="843C0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Municipio</w:t>
            </w:r>
          </w:p>
        </w:tc>
        <w:tc>
          <w:tcPr>
            <w:tcW w:type="dxa" w:w="2400"/>
            <w:tcBorders>
              <w:top w:val="single" w:color="843C0C" w:sz="1"/>
              <w:left w:val="single" w:color="843C0C" w:sz="1"/>
              <w:bottom w:val="single" w:color="843C0C" w:sz="1"/>
              <w:right w:val="single" w:color="843C0C" w:sz="1"/>
            </w:tcBorders>
            <w:shd w:fill="843C0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Intendente/a</w:t>
            </w:r>
          </w:p>
        </w:tc>
        <w:tc>
          <w:tcPr>
            <w:tcW w:type="dxa" w:w="1000"/>
            <w:tcBorders>
              <w:top w:val="single" w:color="843C0C" w:sz="1"/>
              <w:left w:val="single" w:color="843C0C" w:sz="1"/>
              <w:bottom w:val="single" w:color="843C0C" w:sz="1"/>
              <w:right w:val="single" w:color="843C0C" w:sz="1"/>
            </w:tcBorders>
            <w:shd w:fill="843C0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Partido</w:t>
            </w:r>
          </w:p>
        </w:tc>
        <w:tc>
          <w:tcPr>
            <w:tcW w:type="dxa" w:w="1000"/>
            <w:tcBorders>
              <w:top w:val="single" w:color="843C0C" w:sz="1"/>
              <w:left w:val="single" w:color="843C0C" w:sz="1"/>
              <w:bottom w:val="single" w:color="843C0C" w:sz="1"/>
              <w:right w:val="single" w:color="843C0C" w:sz="1"/>
            </w:tcBorders>
            <w:shd w:fill="843C0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Población</w:t>
            </w:r>
          </w:p>
        </w:tc>
        <w:tc>
          <w:tcPr>
            <w:tcW w:type="dxa" w:w="2360"/>
            <w:tcBorders>
              <w:top w:val="single" w:color="843C0C" w:sz="1"/>
              <w:left w:val="single" w:color="843C0C" w:sz="1"/>
              <w:bottom w:val="single" w:color="843C0C" w:sz="1"/>
              <w:right w:val="single" w:color="843C0C" w:sz="1"/>
            </w:tcBorders>
            <w:shd w:fill="843C0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Clave Identitaria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Coronel Rosales (Punta Alta)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Rodrigo Aristimuño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67.503</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Puerto Vaca Muerta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Tres Arroyos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Pablo Garate</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62.426</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Fiesta Provincial del Trigo</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Coronel Suárez</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Ricardo Moccero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42.110</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Colonia Alemana / Calzado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Patagones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Ricardo Marino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37.646</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ADN Patagónico / Cebolla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Villarino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Carlos Bevilacqua</w:t>
            </w:r>
          </w:p>
        </w:tc>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bCs/>
                <w:color w:val="555555"/>
                <w:sz w:val="18"/>
                <w:szCs w:val="18"/>
              </w:rPr>
              <w:t xml:space="preserve">Vecinalismo</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32.717</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Puerta de la Patagonia / Ajo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Coronel Pringles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Lisandro Matzkin</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24.420</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Arq. Salamone</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Saavedra (Pigüé)</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Matías Nebot</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22.347</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Colonia Francesa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Benito Juárez</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Julio Marini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22.292</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Frambuesa / Cemento / Minería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Daireaux</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Alejandro Acerbo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18.422</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Sorgo / Tasa Vial</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Adolfo Alsina (Carhué)</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Javier Andrés</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17.552</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Termas / Colonia Judía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Puán</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Diego Reyes</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16.613</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Cebada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Coronel Dorrego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Juan Carlos Chalde</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15.968</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Aceite de Oliva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Tornquist</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Stefanía Bordoni</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14.810</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Turismo de Montaña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Adolfo Gonzales Chaves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Lucía Gómez</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12.914</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Vuelo a Vela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Guaminí</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José Nobre</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11.801</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Lagunas Encadenadas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Laprida</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Alfredo Fisher</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11.646</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Capital del Reciclaje</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La Madrid</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Martín Randazzo</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11.618</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Cannabis / Estadísticas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Salliqueló</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Ariel Succurro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9.427</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Capital del Novillo Tipo</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Tres Lomas</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Luciano Spinolo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9.164</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Autonomía 1986</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Pellegrini</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Sofía Gambier</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7.143</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Arraigo Joven</w:t>
            </w:r>
          </w:p>
        </w:tc>
      </w:tr>
    </w:tbl>
    <w:p>
      <w:pPr>
        <w:spacing w:after="60" w:before="60"/>
      </w:pPr>
      <w:r>
        <w:t xml:space="preserve"/>
      </w:r>
    </w:p>
    <w:p>
      <w:r>
        <w:br w:type="page"/>
      </w:r>
    </w:p>
    <w:p>
      <w:pPr>
        <w:spacing w:after="100" w:before="240"/>
      </w:pPr>
      <w:r>
        <w:rPr>
          <w:rFonts w:ascii="Arial" w:cs="Arial" w:eastAsia="Arial" w:hAnsi="Arial"/>
          <w:b/>
          <w:bCs/>
          <w:color w:val="2E75B6"/>
          <w:sz w:val="28"/>
          <w:szCs w:val="28"/>
        </w:rPr>
        <w:t xml:space="preserve">3.7 CUENCA DEL SALADO E INTERIOR SUR</w:t>
      </w:r>
    </w:p>
    <w:p>
      <w:pPr>
        <w:spacing w:after="80" w:before="60"/>
      </w:pPr>
      <w:r>
        <w:rPr>
          <w:rFonts w:ascii="Arial" w:cs="Arial" w:eastAsia="Arial" w:hAnsi="Arial"/>
          <w:i/>
          <w:iCs/>
          <w:color w:val="4B5563"/>
          <w:sz w:val="22"/>
          <w:szCs w:val="22"/>
        </w:rPr>
        <w:t xml:space="preserve">Ganadería, Termas y Municipios de Escala Humana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B5563" w:sz="1"/>
              <w:left w:val="single" w:color="4B5563" w:sz="1"/>
              <w:bottom w:val="single" w:color="4B5563" w:sz="1"/>
              <w:right w:val="single" w:color="4B5563" w:sz="1"/>
            </w:tcBorders>
            <w:shd w:fill="F3F4F6" w:val="clear"/>
            <w:tcMar>
              <w:top w:type="dxa" w:w="120"/>
              <w:left w:type="dxa" w:w="160"/>
              <w:bottom w:type="dxa" w:w="120"/>
              <w:right w:type="dxa" w:w="160"/>
            </w:tcMar>
          </w:tcPr>
          <w:p>
            <w:pPr>
              <w:spacing w:after="20" w:before="40"/>
              <w:jc w:val="center"/>
            </w:pPr>
            <w:r>
              <w:rPr>
                <w:rFonts w:ascii="Arial" w:cs="Arial" w:eastAsia="Arial" w:hAnsi="Arial"/>
                <w:b/>
                <w:bCs/>
                <w:color w:val="4B5563"/>
                <w:sz w:val="40"/>
                <w:szCs w:val="40"/>
              </w:rPr>
              <w:t xml:space="preserve">19</w:t>
            </w:r>
          </w:p>
          <w:p>
            <w:pPr>
              <w:spacing w:after="40" w:before="0"/>
              <w:jc w:val="center"/>
            </w:pPr>
            <w:r>
              <w:rPr>
                <w:rFonts w:ascii="Arial" w:cs="Arial" w:eastAsia="Arial" w:hAnsi="Arial"/>
                <w:color w:val="555555"/>
                <w:sz w:val="16"/>
                <w:szCs w:val="16"/>
              </w:rPr>
              <w:t xml:space="preserve">Municipios</w:t>
            </w:r>
          </w:p>
        </w:tc>
        <w:tc>
          <w:tcPr>
            <w:tcW w:type="dxa" w:w="2340"/>
            <w:tcBorders>
              <w:top w:val="single" w:color="4B5563" w:sz="1"/>
              <w:left w:val="single" w:color="4B5563" w:sz="1"/>
              <w:bottom w:val="single" w:color="4B5563" w:sz="1"/>
              <w:right w:val="single" w:color="4B5563" w:sz="1"/>
            </w:tcBorders>
            <w:shd w:fill="F3F4F6" w:val="clear"/>
            <w:tcMar>
              <w:top w:type="dxa" w:w="120"/>
              <w:left w:type="dxa" w:w="160"/>
              <w:bottom w:type="dxa" w:w="120"/>
              <w:right w:type="dxa" w:w="160"/>
            </w:tcMar>
          </w:tcPr>
          <w:p>
            <w:pPr>
              <w:spacing w:after="20" w:before="40"/>
              <w:jc w:val="center"/>
            </w:pPr>
            <w:r>
              <w:rPr>
                <w:rFonts w:ascii="Arial" w:cs="Arial" w:eastAsia="Arial" w:hAnsi="Arial"/>
                <w:b/>
                <w:bCs/>
                <w:color w:val="4B5563"/>
                <w:sz w:val="40"/>
                <w:szCs w:val="40"/>
              </w:rPr>
              <w:t xml:space="preserve">341.410</w:t>
            </w:r>
          </w:p>
          <w:p>
            <w:pPr>
              <w:spacing w:after="40" w:before="0"/>
              <w:jc w:val="center"/>
            </w:pPr>
            <w:r>
              <w:rPr>
                <w:rFonts w:ascii="Arial" w:cs="Arial" w:eastAsia="Arial" w:hAnsi="Arial"/>
                <w:color w:val="555555"/>
                <w:sz w:val="16"/>
                <w:szCs w:val="16"/>
              </w:rPr>
              <w:t xml:space="preserve">Población</w:t>
            </w:r>
          </w:p>
        </w:tc>
        <w:tc>
          <w:tcPr>
            <w:tcW w:type="dxa" w:w="2340"/>
            <w:tcBorders>
              <w:top w:val="single" w:color="4B5563" w:sz="1"/>
              <w:left w:val="single" w:color="4B5563" w:sz="1"/>
              <w:bottom w:val="single" w:color="4B5563" w:sz="1"/>
              <w:right w:val="single" w:color="4B5563" w:sz="1"/>
            </w:tcBorders>
            <w:shd w:fill="F3F4F6" w:val="clear"/>
            <w:tcMar>
              <w:top w:type="dxa" w:w="120"/>
              <w:left w:type="dxa" w:w="160"/>
              <w:bottom w:type="dxa" w:w="120"/>
              <w:right w:type="dxa" w:w="160"/>
            </w:tcMar>
          </w:tcPr>
          <w:p>
            <w:pPr>
              <w:spacing w:after="20" w:before="40"/>
              <w:jc w:val="center"/>
            </w:pPr>
            <w:r>
              <w:rPr>
                <w:rFonts w:ascii="Arial" w:cs="Arial" w:eastAsia="Arial" w:hAnsi="Arial"/>
                <w:b/>
                <w:bCs/>
                <w:color w:val="4B5563"/>
                <w:sz w:val="40"/>
                <w:szCs w:val="40"/>
              </w:rPr>
              <w:t xml:space="preserve">2.0%</w:t>
            </w:r>
          </w:p>
          <w:p>
            <w:pPr>
              <w:spacing w:after="40" w:before="0"/>
              <w:jc w:val="center"/>
            </w:pPr>
            <w:r>
              <w:rPr>
                <w:rFonts w:ascii="Arial" w:cs="Arial" w:eastAsia="Arial" w:hAnsi="Arial"/>
                <w:color w:val="555555"/>
                <w:sz w:val="16"/>
                <w:szCs w:val="16"/>
              </w:rPr>
              <w:t xml:space="preserve">% Provincial</w:t>
            </w:r>
          </w:p>
        </w:tc>
        <w:tc>
          <w:tcPr>
            <w:tcW w:type="dxa" w:w="2340"/>
            <w:tcBorders>
              <w:top w:val="single" w:color="4B5563" w:sz="1"/>
              <w:left w:val="single" w:color="4B5563" w:sz="1"/>
              <w:bottom w:val="single" w:color="4B5563" w:sz="1"/>
              <w:right w:val="single" w:color="4B5563" w:sz="1"/>
            </w:tcBorders>
            <w:shd w:fill="F3F4F6" w:val="clear"/>
            <w:tcMar>
              <w:top w:type="dxa" w:w="120"/>
              <w:left w:type="dxa" w:w="160"/>
              <w:bottom w:type="dxa" w:w="120"/>
              <w:right w:type="dxa" w:w="160"/>
            </w:tcMar>
          </w:tcPr>
          <w:p>
            <w:pPr>
              <w:spacing w:after="20" w:before="40"/>
              <w:jc w:val="center"/>
            </w:pPr>
            <w:r>
              <w:rPr>
                <w:rFonts w:ascii="Arial" w:cs="Arial" w:eastAsia="Arial" w:hAnsi="Arial"/>
                <w:b/>
                <w:bCs/>
                <w:color w:val="4B5563"/>
                <w:sz w:val="40"/>
                <w:szCs w:val="40"/>
              </w:rPr>
              <w:t xml:space="preserve">12 UxP / 7 JxC</w:t>
            </w:r>
          </w:p>
          <w:p>
            <w:pPr>
              <w:spacing w:after="40" w:before="0"/>
              <w:jc w:val="center"/>
            </w:pPr>
            <w:r>
              <w:rPr>
                <w:rFonts w:ascii="Arial" w:cs="Arial" w:eastAsia="Arial" w:hAnsi="Arial"/>
                <w:color w:val="555555"/>
                <w:sz w:val="16"/>
                <w:szCs w:val="16"/>
              </w:rPr>
              <w:t xml:space="preserve">Composición Política</w:t>
            </w:r>
          </w:p>
        </w:tc>
      </w:tr>
    </w:tbl>
    <w:p>
      <w:pPr>
        <w:spacing w:after="60" w:before="60"/>
      </w:pPr>
      <w:r>
        <w:t xml:space="preserve"/>
      </w:r>
    </w:p>
    <w:p>
      <w:pPr>
        <w:spacing w:after="80" w:before="160"/>
      </w:pPr>
      <w:r>
        <w:rPr>
          <w:rFonts w:ascii="Arial" w:cs="Arial" w:eastAsia="Arial" w:hAnsi="Arial"/>
          <w:b/>
          <w:bCs/>
          <w:color w:val="333333"/>
          <w:sz w:val="22"/>
          <w:szCs w:val="22"/>
        </w:rPr>
        <w:t xml:space="preserve">Caracterización del Cluster</w:t>
      </w:r>
    </w:p>
    <w:p>
      <w:pPr>
        <w:spacing w:after="80" w:before="80"/>
      </w:pPr>
      <w:r>
        <w:rPr>
          <w:rFonts w:ascii="Arial" w:cs="Arial" w:eastAsia="Arial" w:hAnsi="Arial"/>
          <w:b w:val="false"/>
          <w:bCs w:val="false"/>
          <w:color w:val="333333"/>
          <w:sz w:val="20"/>
          <w:szCs w:val="20"/>
        </w:rPr>
        <w:t xml:space="preserve">La región central-sur de la provincia, articulada por la cuenca del Río Salado. Predomina la ganadería extensiva, los municipios de pequeña escala y un fuerte arraigo identitario. Incluye destinos termales emergentes, municipios en situación de emergencia fiscal y localidades costeras de bajo impacto.</w:t>
      </w:r>
    </w:p>
    <w:p>
      <w:pPr>
        <w:spacing w:after="60" w:before="60"/>
      </w:pPr>
      <w:r>
        <w:t xml:space="preserve"/>
      </w:r>
    </w:p>
    <w:p>
      <w:pPr>
        <w:spacing w:after="80" w:before="160"/>
      </w:pPr>
      <w:r>
        <w:rPr>
          <w:rFonts w:ascii="Arial" w:cs="Arial" w:eastAsia="Arial" w:hAnsi="Arial"/>
          <w:b/>
          <w:bCs/>
          <w:color w:val="333333"/>
          <w:sz w:val="22"/>
          <w:szCs w:val="22"/>
        </w:rPr>
        <w:t xml:space="preserve">Ejes de Política Prioritarios</w:t>
      </w:r>
    </w:p>
    <w:p>
      <w:pPr>
        <w:spacing w:after="80" w:before="80"/>
      </w:pPr>
      <w:r>
        <w:rPr>
          <w:rFonts w:ascii="Arial" w:cs="Arial" w:eastAsia="Arial" w:hAnsi="Arial"/>
          <w:b w:val="false"/>
          <w:bCs w:val="false"/>
          <w:color w:val="333333"/>
          <w:sz w:val="20"/>
          <w:szCs w:val="20"/>
        </w:rPr>
        <w:t xml:space="preserve">Emergencias fiscales, arraigo, ganadería extensiva, termas y microinfrastructura.</w:t>
      </w:r>
    </w:p>
    <w:p>
      <w:pPr>
        <w:spacing w:after="60" w:before="60"/>
      </w:pPr>
      <w:r>
        <w:t xml:space="preserve"/>
      </w:r>
    </w:p>
    <w:p>
      <w:pPr>
        <w:spacing w:after="80" w:before="160"/>
      </w:pPr>
      <w:r>
        <w:rPr>
          <w:rFonts w:ascii="Arial" w:cs="Arial" w:eastAsia="Arial" w:hAnsi="Arial"/>
          <w:b/>
          <w:bCs/>
          <w:color w:val="333333"/>
          <w:sz w:val="22"/>
          <w:szCs w:val="22"/>
        </w:rPr>
        <w:t xml:space="preserve">Municipios del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000"/>
        <w:gridCol w:w="1000"/>
        <w:gridCol w:w="2360"/>
      </w:tblGrid>
      <w:tr>
        <w:trPr>
          <w:tblHeader/>
        </w:trPr>
        <w:tc>
          <w:tcPr>
            <w:tcW w:type="dxa" w:w="2600"/>
            <w:tcBorders>
              <w:top w:val="single" w:color="4B5563" w:sz="1"/>
              <w:left w:val="single" w:color="4B5563" w:sz="1"/>
              <w:bottom w:val="single" w:color="4B5563" w:sz="1"/>
              <w:right w:val="single" w:color="4B5563" w:sz="1"/>
            </w:tcBorders>
            <w:shd w:fill="4B556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Municipio</w:t>
            </w:r>
          </w:p>
        </w:tc>
        <w:tc>
          <w:tcPr>
            <w:tcW w:type="dxa" w:w="2400"/>
            <w:tcBorders>
              <w:top w:val="single" w:color="4B5563" w:sz="1"/>
              <w:left w:val="single" w:color="4B5563" w:sz="1"/>
              <w:bottom w:val="single" w:color="4B5563" w:sz="1"/>
              <w:right w:val="single" w:color="4B5563" w:sz="1"/>
            </w:tcBorders>
            <w:shd w:fill="4B556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Intendente/a</w:t>
            </w:r>
          </w:p>
        </w:tc>
        <w:tc>
          <w:tcPr>
            <w:tcW w:type="dxa" w:w="1000"/>
            <w:tcBorders>
              <w:top w:val="single" w:color="4B5563" w:sz="1"/>
              <w:left w:val="single" w:color="4B5563" w:sz="1"/>
              <w:bottom w:val="single" w:color="4B5563" w:sz="1"/>
              <w:right w:val="single" w:color="4B5563" w:sz="1"/>
            </w:tcBorders>
            <w:shd w:fill="4B556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Partido</w:t>
            </w:r>
          </w:p>
        </w:tc>
        <w:tc>
          <w:tcPr>
            <w:tcW w:type="dxa" w:w="1000"/>
            <w:tcBorders>
              <w:top w:val="single" w:color="4B5563" w:sz="1"/>
              <w:left w:val="single" w:color="4B5563" w:sz="1"/>
              <w:bottom w:val="single" w:color="4B5563" w:sz="1"/>
              <w:right w:val="single" w:color="4B5563" w:sz="1"/>
            </w:tcBorders>
            <w:shd w:fill="4B556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Población</w:t>
            </w:r>
          </w:p>
        </w:tc>
        <w:tc>
          <w:tcPr>
            <w:tcW w:type="dxa" w:w="2360"/>
            <w:tcBorders>
              <w:top w:val="single" w:color="4B5563" w:sz="1"/>
              <w:left w:val="single" w:color="4B5563" w:sz="1"/>
              <w:bottom w:val="single" w:color="4B5563" w:sz="1"/>
              <w:right w:val="single" w:color="4B5563" w:sz="1"/>
            </w:tcBorders>
            <w:shd w:fill="4B556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Clave Identitaria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Balcarce</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Esteban Reino</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48.982</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Capital de la Papa / Fangio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Chascomús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Javier Gastón</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42.452</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Alfonsín</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Dolores</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Juan Pablo García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32.032</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Termas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Las Flores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Fabian Blanstein</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27.239</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Bioy Casares / Textil</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San Miguel del Monte</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José Castro</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24.868</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Enclave Rosista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Juan Madariaga</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Carlos Santoro</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22.624</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Acuerdo Textil Bangladesh</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Ayacucho</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Emilio Cordonnier</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21.977</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Capital del Ternero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Belgrano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Osvaldo Dinápoli</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20.791</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Termas del Salado</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Lobería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Pablo Barrena</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18.243</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Educación Tecnológica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Rauch</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Maximiliano Suescun</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16.635</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Capital del Ave Raza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Paz (Ranchos)</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Juan Manuel Álvarez</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14.207</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Laguna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Maipú</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Lorena Otermin</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11.323</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Crisis Política HCD</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Castelli</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Francisco Echarren</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9.594</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Cuenca del Salado / Ganadería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San Cayetano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Miguel Gargaglione</w:t>
            </w:r>
          </w:p>
        </w:tc>
        <w:tc>
          <w:tcPr>
            <w:tcW w:type="dxa" w:w="10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JxC</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8.994</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19 años de gestión</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Lezama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Arnaldo Harispe</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6.221</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Municipio más joven (2009)</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Lavalle</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Nahuel Guardia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4.870</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Torta Negra / Pesca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Pila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Sebastián Walker</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4.642</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100% Ganadería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General Guido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Carlos Rocha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3.174</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Emergencia Económica</w:t>
            </w:r>
          </w:p>
        </w:tc>
      </w:tr>
      <w:tr>
        <w:tc>
          <w:tcPr>
            <w:tcW w:type="dxa" w:w="26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Tordillo (Gral Conesa)</w:t>
            </w:r>
          </w:p>
        </w:tc>
        <w:tc>
          <w:tcPr>
            <w:tcW w:type="dxa" w:w="24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Héctor Olivera</w:t>
            </w:r>
          </w:p>
        </w:tc>
        <w:tc>
          <w:tcPr>
            <w:tcW w:type="dxa" w:w="10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UxP</w:t>
            </w:r>
          </w:p>
        </w:tc>
        <w:tc>
          <w:tcPr>
            <w:tcW w:type="dxa" w:w="100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2.542</w:t>
            </w:r>
          </w:p>
        </w:tc>
        <w:tc>
          <w:tcPr>
            <w:tcW w:type="dxa" w:w="2360"/>
            <w:tcBorders>
              <w:top w:val="single" w:color="DDDDDD" w:sz="1"/>
              <w:left w:val="single" w:color="DDDDDD" w:sz="1"/>
              <w:bottom w:val="single" w:color="DDDDDD" w:sz="1"/>
              <w:right w:val="single" w:color="DDDDDD" w:sz="1"/>
            </w:tcBorders>
            <w:shd w:fill="FAFAFA"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Menos poblado de PBA</w:t>
            </w:r>
          </w:p>
        </w:tc>
      </w:tr>
    </w:tbl>
    <w:p>
      <w:pPr>
        <w:spacing w:after="60" w:before="60"/>
      </w:pPr>
      <w:r>
        <w:t xml:space="preserve"/>
      </w:r>
    </w:p>
    <w:p>
      <w:r>
        <w:br w:type="page"/>
      </w:r>
    </w:p>
    <w:p>
      <w:pPr>
        <w:pBdr>
          <w:bottom w:val="single" w:color="1F4E79" w:sz="6" w:space="1"/>
        </w:pBdr>
        <w:spacing w:after="120" w:before="300"/>
      </w:pPr>
      <w:r>
        <w:rPr>
          <w:rFonts w:ascii="Arial" w:cs="Arial" w:eastAsia="Arial" w:hAnsi="Arial"/>
          <w:b/>
          <w:bCs/>
          <w:color w:val="1F4E79"/>
          <w:sz w:val="36"/>
          <w:szCs w:val="36"/>
        </w:rPr>
        <w:t xml:space="preserve">4. CALENDARIO DE EVENTOS DE ALTO IMPACTO — 2026</w:t>
      </w:r>
    </w:p>
    <w:p>
      <w:pPr>
        <w:spacing w:after="80" w:before="80"/>
      </w:pPr>
      <w:r>
        <w:rPr>
          <w:rFonts w:ascii="Arial" w:cs="Arial" w:eastAsia="Arial" w:hAnsi="Arial"/>
          <w:b w:val="false"/>
          <w:bCs w:val="false"/>
          <w:color w:val="333333"/>
          <w:sz w:val="20"/>
          <w:szCs w:val="20"/>
        </w:rPr>
        <w:t xml:space="preserve">La provincia cuenta con un calendario de 715 eventos locales identificados. Se presentan a continuación los 15 eventos de Prioridad Alta, con concurrencia estimada superior a las 30.000 personas, que representan oportunidades clave de presencia territorial del Gobernador.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500"/>
        <w:gridCol w:w="1900"/>
        <w:gridCol w:w="17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Municipio</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Evento</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Prioridad</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Concurrencia</w:t>
            </w:r>
          </w:p>
        </w:tc>
      </w:tr>
      <w:tr>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Febrero</w:t>
            </w:r>
          </w:p>
        </w:tc>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Las Flores</w:t>
            </w:r>
          </w:p>
        </w:tc>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Festival Las Flores Canta</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30.000–100.000</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Febrero</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Maipú</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Fiesta Nacional del Carnaval de la Amistad</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+100.000</w:t>
            </w:r>
          </w:p>
        </w:tc>
      </w:tr>
      <w:tr>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Febrero</w:t>
            </w:r>
          </w:p>
        </w:tc>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Mercedes</w:t>
            </w:r>
          </w:p>
        </w:tc>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Fiesta Nacional del Durazno</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30.000–100.000</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Febrero</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Tandil</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Festival de la Sierra / Salame Tandilero</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30.000–100.000</w:t>
            </w:r>
          </w:p>
        </w:tc>
      </w:tr>
      <w:tr>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Marzo</w:t>
            </w:r>
          </w:p>
        </w:tc>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Lobería</w:t>
            </w:r>
          </w:p>
        </w:tc>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Fiesta Provincial Tropillas y Tradición</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30.000–100.000</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Marzo</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25 de Mayo</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Fiesta Provincial del Carnaval</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+100.000</w:t>
            </w:r>
          </w:p>
        </w:tc>
      </w:tr>
      <w:tr>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Julio</w:t>
            </w:r>
          </w:p>
        </w:tc>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Azul</w:t>
            </w:r>
          </w:p>
        </w:tc>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Fiesta Nacional de la Miel (Expo Azul)</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30.000–100.000</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Julio</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Gral. Pueyrredón</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Fiesta Nacional de los Pescadores</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30.000–100.000</w:t>
            </w:r>
          </w:p>
        </w:tc>
      </w:tr>
      <w:tr>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Septiembre</w:t>
            </w:r>
          </w:p>
        </w:tc>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Berisso</w:t>
            </w:r>
          </w:p>
        </w:tc>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Fiesta Provincial del Inmigrante</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30.000–100.000</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Septiembre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Mercedes</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Fiesta Nacional del Salame Quintero</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30.000–100.000</w:t>
            </w:r>
          </w:p>
        </w:tc>
      </w:tr>
      <w:tr>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Septiembre</w:t>
            </w:r>
          </w:p>
        </w:tc>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Tandil</w:t>
            </w:r>
          </w:p>
        </w:tc>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Chacinar — Festival del Salame y el Queso</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30.000–100.000</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Noviembre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Cañuelas</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Fiesta del Dulce de Leche (ExpoCañuelas)</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30.000–100.000</w:t>
            </w:r>
          </w:p>
        </w:tc>
      </w:tr>
      <w:tr>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Noviembre</w:t>
            </w:r>
          </w:p>
        </w:tc>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Chivilcoy</w:t>
            </w:r>
          </w:p>
        </w:tc>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Fiesta del Resero y la Tradición</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30.000–100.000</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Noviembre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San Andrés de Giles</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Fiesta Nacional de la Tradición</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30.000–100.000</w:t>
            </w:r>
          </w:p>
        </w:tc>
      </w:tr>
      <w:tr>
        <w:tc>
          <w:tcPr>
            <w:tcW w:type="dxa" w:w="1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18"/>
                <w:szCs w:val="18"/>
              </w:rPr>
              <w:t xml:space="preserve">Diciembre</w:t>
            </w:r>
          </w:p>
        </w:tc>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Carmen de Areco</w:t>
            </w:r>
          </w:p>
        </w:tc>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Fiesta Nacional del Pastel</w:t>
            </w:r>
          </w:p>
        </w:tc>
        <w:tc>
          <w:tcPr>
            <w:tcW w:type="dxa" w:w="1900"/>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b/>
                <w:bCs/>
                <w:color w:val="7D6608"/>
                <w:sz w:val="18"/>
                <w:szCs w:val="18"/>
              </w:rPr>
              <w:t xml:space="preserve">Alta</w:t>
            </w:r>
          </w:p>
        </w:tc>
        <w:tc>
          <w:tcPr>
            <w:tcW w:type="dxa" w:w="1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30.000–100.000</w:t>
            </w:r>
          </w:p>
        </w:tc>
      </w:tr>
    </w:tbl>
    <w:p>
      <w:pPr>
        <w:spacing w:after="60" w:before="60"/>
      </w:pPr>
      <w:r>
        <w:t xml:space="preserve"/>
      </w:r>
    </w:p>
    <w:p>
      <w:pPr>
        <w:spacing w:after="80" w:before="80"/>
      </w:pPr>
      <w:r>
        <w:rPr>
          <w:rFonts w:ascii="Arial" w:cs="Arial" w:eastAsia="Arial" w:hAnsi="Arial"/>
          <w:b w:val="false"/>
          <w:bCs w:val="false"/>
          <w:color w:val="666666"/>
          <w:sz w:val="18"/>
          <w:szCs w:val="18"/>
        </w:rPr>
        <w:t xml:space="preserve">Nota: Existen adicionalmente 152 eventos de Prioridad Media (5.000 a 30.000 asistentes estimados). Se recomienda incorporar este calendario al sistema de agenda territorial para optimizar la presencia institucional a lo largo del año.</w:t>
      </w:r>
    </w:p>
    <w:p>
      <w:r>
        <w:br w:type="page"/>
      </w:r>
    </w:p>
    <w:p>
      <w:pPr>
        <w:pBdr>
          <w:bottom w:val="single" w:color="1F4E79" w:sz="6" w:space="1"/>
        </w:pBdr>
        <w:spacing w:after="120" w:before="300"/>
      </w:pPr>
      <w:r>
        <w:rPr>
          <w:rFonts w:ascii="Arial" w:cs="Arial" w:eastAsia="Arial" w:hAnsi="Arial"/>
          <w:b/>
          <w:bCs/>
          <w:color w:val="1F4E79"/>
          <w:sz w:val="36"/>
          <w:szCs w:val="36"/>
        </w:rPr>
        <w:t xml:space="preserve">5. PRÓXIMOS PASOS — HOJA DE RUTA ANALÍTICA</w:t>
      </w:r>
    </w:p>
    <w:p>
      <w:pPr>
        <w:spacing w:after="80" w:before="80"/>
      </w:pPr>
      <w:r>
        <w:rPr>
          <w:rFonts w:ascii="Arial" w:cs="Arial" w:eastAsia="Arial" w:hAnsi="Arial"/>
          <w:b w:val="false"/>
          <w:bCs w:val="false"/>
          <w:color w:val="333333"/>
          <w:sz w:val="20"/>
          <w:szCs w:val="20"/>
        </w:rPr>
        <w:t xml:space="preserve">Este informe es el primero de tres entregables complementarios. El análisis integral de la provincia requiere incorporar dos ejes de información adicionales: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Fase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Eje de Análisis</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12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FASE 2</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bCs/>
                <w:color w:val="000000"/>
                <w:sz w:val="18"/>
                <w:szCs w:val="18"/>
              </w:rPr>
              <w:t xml:space="preserve">Performance Electoral</w:t>
            </w:r>
          </w:p>
        </w:tc>
        <w:tc>
          <w:tcPr>
            <w:tcW w:type="dxa" w:w="6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Incorporación de datos del padrón electoral por municipio, resultados de las últimas elecciones (2023) y análisis de tendencias electorales por cluster y sección.</w:t>
            </w:r>
          </w:p>
        </w:tc>
      </w:tr>
      <w:tr>
        <w:tc>
          <w:tcPr>
            <w:tcW w:type="dxa" w:w="12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FASE 3</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bCs/>
                <w:color w:val="000000"/>
                <w:sz w:val="18"/>
                <w:szCs w:val="18"/>
              </w:rPr>
              <w:t xml:space="preserve">Finanzas Municipales</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Análisis de presupuesto, recursos propios, transferencias provinciales, coparticipación y nivel de endeudamiento de cada municipio. Identificación de municipios con emergencia fiscal.</w:t>
            </w:r>
          </w:p>
        </w:tc>
      </w:tr>
      <w:tr>
        <w:tc>
          <w:tcPr>
            <w:tcW w:type="dxa" w:w="1200"/>
            <w:tcBorders>
              <w:top w:val="single" w:color="DDDDDD" w:sz="1"/>
              <w:left w:val="single" w:color="DDDDDD" w:sz="1"/>
              <w:bottom w:val="single" w:color="DDDDDD" w:sz="1"/>
              <w:right w:val="single" w:color="DDDDDD"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FASE 4</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bCs/>
                <w:color w:val="000000"/>
                <w:sz w:val="18"/>
                <w:szCs w:val="18"/>
              </w:rPr>
              <w:t xml:space="preserve">Informe Integrado Final</w:t>
            </w:r>
          </w:p>
        </w:tc>
        <w:tc>
          <w:tcPr>
            <w:tcW w:type="dxa" w:w="6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Consolidación de los tres ejes: perfil territorial + performance electoral + situación financiera. Generación de matriz de riesgo y oportunidad por municipio y cluster.</w:t>
            </w:r>
          </w:p>
        </w:tc>
      </w:tr>
    </w:tbl>
    <w:p>
      <w:pPr>
        <w:spacing w:after="60" w:before="60"/>
      </w:pPr>
      <w:r>
        <w:t xml:space="preserve"/>
      </w:r>
    </w:p>
    <w:p>
      <w:pPr>
        <w:spacing w:after="80" w:before="80"/>
      </w:pPr>
      <w:r>
        <w:rPr>
          <w:rFonts w:ascii="Arial" w:cs="Arial" w:eastAsia="Arial" w:hAnsi="Arial"/>
          <w:b w:val="false"/>
          <w:bCs w:val="false"/>
          <w:color w:val="333333"/>
          <w:sz w:val="20"/>
          <w:szCs w:val="20"/>
        </w:rPr>
        <w:t xml:space="preserve">Una vez integrados los tres ejes, se podrá construir para cada municipio un tablero ejecutivo que combine: (a) perfil territorial e identidad local, (b) performance y lealtad electoral, y (c) capacidad y fragilidad financiera. Esto permitirá al Gobernador identificar municipios prioritarios, anticipar riesgos políticos y territoriales, y diseñar una estrategia de gobierno diferenciada para cada segmento de la provincia.</w:t>
      </w:r>
    </w:p>
    <w:p>
      <w:pPr>
        <w:spacing w:after="60" w:before="60"/>
      </w:pPr>
      <w:r>
        <w:t xml:space="preserve"/>
      </w:r>
    </w:p>
    <w:p>
      <w:r>
        <w:br w:type="page"/>
      </w:r>
    </w:p>
    <w:p>
      <w:pPr>
        <w:pBdr>
          <w:bottom w:val="single" w:color="1F4E79" w:sz="6" w:space="1"/>
        </w:pBdr>
        <w:spacing w:after="120" w:before="300"/>
      </w:pPr>
      <w:r>
        <w:rPr>
          <w:rFonts w:ascii="Arial" w:cs="Arial" w:eastAsia="Arial" w:hAnsi="Arial"/>
          <w:b/>
          <w:bCs/>
          <w:color w:val="1F4E79"/>
          <w:sz w:val="36"/>
          <w:szCs w:val="36"/>
        </w:rPr>
        <w:t xml:space="preserve">NOTA METODOLÓGICA</w:t>
      </w:r>
    </w:p>
    <w:p>
      <w:pPr>
        <w:spacing w:after="80" w:before="80"/>
      </w:pPr>
      <w:r>
        <w:rPr>
          <w:rFonts w:ascii="Arial" w:cs="Arial" w:eastAsia="Arial" w:hAnsi="Arial"/>
          <w:b/>
          <w:bCs/>
          <w:color w:val="333333"/>
          <w:sz w:val="20"/>
          <w:szCs w:val="20"/>
        </w:rPr>
        <w:t xml:space="preserve">Fuentes de información:</w:t>
      </w:r>
    </w:p>
    <w:p>
      <w:pPr>
        <w:spacing w:after="80" w:before="80"/>
      </w:pPr>
      <w:r>
        <w:rPr>
          <w:rFonts w:ascii="Arial" w:cs="Arial" w:eastAsia="Arial" w:hAnsi="Arial"/>
          <w:b w:val="false"/>
          <w:bCs w:val="false"/>
          <w:color w:val="333333"/>
          <w:sz w:val="18"/>
          <w:szCs w:val="18"/>
        </w:rPr>
        <w:t xml:space="preserve">Los datos utilizados en este informe provienen de la Matriz PBA 2026, documento de trabajo que consolida información de fuentes oficiales incluyendo el Censo Nacional de Población y Vivienda 2022 (INDEC), datos del padrón electoral provincial, registros del Ministerio de Gobierno de la Provincia de Buenos Aires y relevamientos de gestión municipal.</w:t>
      </w:r>
    </w:p>
    <w:p>
      <w:pPr>
        <w:spacing w:after="60" w:before="60"/>
      </w:pPr>
      <w:r>
        <w:t xml:space="preserve"/>
      </w:r>
    </w:p>
    <w:p>
      <w:pPr>
        <w:spacing w:after="80" w:before="80"/>
      </w:pPr>
      <w:r>
        <w:rPr>
          <w:rFonts w:ascii="Arial" w:cs="Arial" w:eastAsia="Arial" w:hAnsi="Arial"/>
          <w:b/>
          <w:bCs/>
          <w:color w:val="333333"/>
          <w:sz w:val="20"/>
          <w:szCs w:val="20"/>
        </w:rPr>
        <w:t xml:space="preserve">Metodología de clustering:</w:t>
      </w:r>
    </w:p>
    <w:p>
      <w:pPr>
        <w:spacing w:after="80" w:before="80"/>
      </w:pPr>
      <w:r>
        <w:rPr>
          <w:rFonts w:ascii="Arial" w:cs="Arial" w:eastAsia="Arial" w:hAnsi="Arial"/>
          <w:b w:val="false"/>
          <w:bCs w:val="false"/>
          <w:color w:val="333333"/>
          <w:sz w:val="18"/>
          <w:szCs w:val="18"/>
        </w:rPr>
        <w:t xml:space="preserve">La agrupación en 7 clusters fue realizada mediante análisis cualitativo y cuantitativo combinado, considerando: (1) tamaño poblacional, (2) densidad demográfica, (3) superficie territorial, (4) sección electoral, (5) perfil productivo e identitario, y (6) posición geográfica. Los clusters no son excluyentes y algunos municipios presentan características de múltiples grupos.</w:t>
      </w:r>
    </w:p>
    <w:p>
      <w:pPr>
        <w:spacing w:after="60" w:before="60"/>
      </w:pPr>
      <w:r>
        <w:t xml:space="preserve"/>
      </w:r>
    </w:p>
    <w:p>
      <w:pPr>
        <w:spacing w:after="80" w:before="80"/>
      </w:pPr>
      <w:r>
        <w:rPr>
          <w:rFonts w:ascii="Arial" w:cs="Arial" w:eastAsia="Arial" w:hAnsi="Arial"/>
          <w:b/>
          <w:bCs/>
          <w:color w:val="333333"/>
          <w:sz w:val="20"/>
          <w:szCs w:val="20"/>
        </w:rPr>
        <w:t xml:space="preserve">Limitaciones:</w:t>
      </w:r>
    </w:p>
    <w:p>
      <w:pPr>
        <w:spacing w:after="80" w:before="80"/>
      </w:pPr>
      <w:r>
        <w:rPr>
          <w:rFonts w:ascii="Arial" w:cs="Arial" w:eastAsia="Arial" w:hAnsi="Arial"/>
          <w:b w:val="false"/>
          <w:bCs w:val="false"/>
          <w:color w:val="333333"/>
          <w:sz w:val="18"/>
          <w:szCs w:val="18"/>
        </w:rPr>
        <w:t xml:space="preserve">El presente informe no incluye aún análisis de performance electoral histórica ni datos financieros municipales, que serán incorporados en las fases 2 y 3 de esta serie analítica. Los datos de población corresponden al Censo 2022 y pueden diferir de proyecciones actualizadas al 2026.</w:t>
      </w:r>
    </w:p>
    <w:p>
      <w:pPr>
        <w:spacing w:after="60" w:before="60"/>
      </w:pPr>
      <w:r>
        <w:t xml:space="preserve"/>
      </w:r>
    </w:p>
    <w:p>
      <w:pPr>
        <w:pBdr>
          <w:top w:val="single" w:color="1F4E79" w:sz="4" w:space="1"/>
        </w:pBdr>
        <w:spacing w:after="0" w:before="200"/>
      </w:pPr>
      <w:r>
        <w:rPr>
          <w:rFonts w:ascii="Arial" w:cs="Arial" w:eastAsia="Arial" w:hAnsi="Arial"/>
          <w:i/>
          <w:iCs/>
          <w:color w:val="888888"/>
          <w:sz w:val="16"/>
          <w:szCs w:val="16"/>
        </w:rPr>
        <w:t xml:space="preserve">Documento preparado para uso exclusivo de la Gobernación de la Provincia de Buenos Aires  ·  Mayo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360"/>
      </w:tabs>
      <w:spacing w:after="0" w:before="80"/>
    </w:pPr>
    <w:r>
      <w:rPr>
        <w:rFonts w:ascii="Arial" w:cs="Arial" w:eastAsia="Arial" w:hAnsi="Arial"/>
        <w:color w:val="999999"/>
        <w:sz w:val="14"/>
        <w:szCs w:val="14"/>
      </w:rPr>
      <w:t xml:space="preserve">USO RESERVADO — GOBERNACIÓN BONAERENSE</w:t>
    </w:r>
    <w:r>
      <w:rPr>
        <w:rFonts w:ascii="Arial" w:cs="Arial" w:eastAsia="Arial" w:hAnsi="Arial"/>
        <w:color w:val="999999"/>
        <w:sz w:val="14"/>
        <w:szCs w:val="14"/>
      </w:rPr>
      <w:t xml:space="preserve">	Página </w:t>
    </w:r>
    <w:r>
      <w:rPr>
        <w:rFonts w:ascii="Arial" w:cs="Arial" w:eastAsia="Arial" w:hAnsi="Arial"/>
        <w:color w:val="999999"/>
        <w:sz w:val="14"/>
        <w:szCs w:val="14"/>
      </w:rPr>
      <w:fldChar w:fldCharType="begin"/>
      <w:instrText xml:space="preserve">PAGE</w:instrText>
      <w:fldChar w:fldCharType="separate"/>
      <w:fldChar w:fldCharType="end"/>
    </w:r>
    <w:r>
      <w:rPr>
        <w:rFonts w:ascii="Arial" w:cs="Arial" w:eastAsia="Arial" w:hAnsi="Arial"/>
        <w:color w:val="999999"/>
        <w:sz w:val="14"/>
        <w:szCs w:val="14"/>
      </w:rPr>
      <w:t xml:space="preserve"> de </w:t>
    </w:r>
    <w:r>
      <w:rPr>
        <w:rFonts w:ascii="Arial" w:cs="Arial" w:eastAsia="Arial" w:hAnsi="Arial"/>
        <w:color w:val="99999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360"/>
      </w:tabs>
      <w:spacing w:after="120" w:before="0"/>
    </w:pPr>
    <w:r>
      <w:rPr>
        <w:rFonts w:ascii="Arial" w:cs="Arial" w:eastAsia="Arial" w:hAnsi="Arial"/>
        <w:b/>
        <w:bCs/>
        <w:color w:val="1F4E79"/>
        <w:sz w:val="16"/>
        <w:szCs w:val="16"/>
      </w:rPr>
      <w:t xml:space="preserve">PROVINCIA DE BUENOS AIRES  |  INFORME PRELIMINAR TERRITORIAL</w:t>
    </w:r>
    <w:r>
      <w:rPr>
        <w:rFonts w:ascii="Arial" w:cs="Arial" w:eastAsia="Arial" w:hAnsi="Arial"/>
        <w:color w:val="888888"/>
        <w:sz w:val="16"/>
        <w:szCs w:val="16"/>
      </w:rPr>
      <w:t xml:space="preserve">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2026-05-14T11:52:02.764Z</dcterms:created>
  <dcterms:modified xsi:type="dcterms:W3CDTF">2026-05-14T11:52:02.764Z</dcterms:modified>
</cp:coreProperties>
</file>

<file path=docProps/custom.xml><?xml version="1.0" encoding="utf-8"?>
<Properties xmlns="http://schemas.openxmlformats.org/officeDocument/2006/custom-properties" xmlns:vt="http://schemas.openxmlformats.org/officeDocument/2006/docPropsVTypes"/>
</file>