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75851" w:rsidP="00175851" w:rsidRDefault="00175851" w14:paraId="31AB63EA" w14:textId="77777777">
      <w:pPr>
        <w:pStyle w:val="PaperTitle"/>
      </w:pPr>
      <w:r>
        <w:br/>
      </w:r>
    </w:p>
    <w:p w:rsidR="00175851" w:rsidP="00175851" w:rsidRDefault="00A77546" w14:paraId="1724D7E2" w14:textId="0B1B3B37">
      <w:pPr>
        <w:pStyle w:val="PaperTitle"/>
      </w:pPr>
      <w:r w:rsidR="262D17CB">
        <w:rPr/>
        <w:t>Expanding Facial Emotion Recognition</w:t>
      </w:r>
      <w:r w:rsidR="0DF9A408">
        <w:rPr/>
        <w:t>: Contrastive</w:t>
      </w:r>
      <w:r w:rsidR="00A77546">
        <w:rPr/>
        <w:t xml:space="preserve"> </w:t>
      </w:r>
      <w:r>
        <w:br/>
      </w:r>
      <w:r w:rsidR="4E96FE6C">
        <w:rPr/>
        <w:t>Learning on a Custom FER-2013 Dataset</w:t>
      </w:r>
    </w:p>
    <w:p w:rsidR="00175851" w:rsidP="3802E365" w:rsidRDefault="00175851" w14:paraId="4AB988FF" w14:textId="5BFBB28F">
      <w:pPr>
        <w:pStyle w:val="AuthorName"/>
        <w:suppressLineNumbers w:val="0"/>
        <w:bidi w:val="0"/>
        <w:spacing w:before="240" w:beforeAutospacing="off" w:after="0" w:afterAutospacing="off" w:line="300" w:lineRule="exact"/>
        <w:ind w:left="0" w:right="0"/>
        <w:jc w:val="center"/>
      </w:pPr>
      <w:r w:rsidR="4E96FE6C">
        <w:rPr/>
        <w:t>Jacqueline Torres</w:t>
      </w:r>
    </w:p>
    <w:p w:rsidR="00175851" w:rsidP="3802E365" w:rsidRDefault="00175851" w14:paraId="2FD911CC" w14:textId="01ED934C">
      <w:pPr>
        <w:pStyle w:val="AffiliationandAddress"/>
        <w:suppressLineNumbers w:val="0"/>
        <w:bidi w:val="0"/>
        <w:spacing w:before="60" w:beforeAutospacing="off" w:after="0" w:afterAutospacing="off" w:line="240" w:lineRule="exact"/>
        <w:ind w:left="0" w:right="0"/>
        <w:jc w:val="center"/>
      </w:pPr>
      <w:r w:rsidR="4E96FE6C">
        <w:rPr/>
        <w:t>St. John’s University, College of Professional Studies</w:t>
      </w:r>
      <w:r>
        <w:br/>
      </w:r>
      <w:r w:rsidR="7E7641A2">
        <w:rPr/>
        <w:t>jacqueline.torres19@my.stjohns.edu</w:t>
      </w:r>
      <w:r>
        <w:br/>
      </w:r>
    </w:p>
    <w:p w:rsidR="00175851" w:rsidP="00175851" w:rsidRDefault="00175851" w14:paraId="358C81DF" w14:textId="77777777">
      <w:pPr>
        <w:tabs>
          <w:tab w:val="left" w:pos="200"/>
        </w:tabs>
        <w:spacing w:line="240" w:lineRule="exact"/>
        <w:ind w:left="200" w:right="200"/>
        <w:jc w:val="center"/>
        <w:rPr>
          <w:rFonts w:ascii="Times" w:hAnsi="Times"/>
          <w:sz w:val="20"/>
        </w:rPr>
      </w:pPr>
    </w:p>
    <w:p w:rsidR="00175851" w:rsidP="00175851" w:rsidRDefault="00175851" w14:paraId="6A5F1BC7" w14:textId="77777777">
      <w:pPr>
        <w:tabs>
          <w:tab w:val="left" w:pos="200"/>
        </w:tabs>
        <w:spacing w:line="240" w:lineRule="exact"/>
        <w:ind w:left="200" w:right="200"/>
        <w:jc w:val="center"/>
        <w:rPr>
          <w:rFonts w:ascii="Times" w:hAnsi="Times"/>
          <w:b/>
          <w:sz w:val="20"/>
        </w:rPr>
        <w:sectPr w:rsidR="00175851" w:rsidSect="00953122">
          <w:type w:val="continuous"/>
          <w:pgSz w:w="12240" w:h="15840" w:orient="portrait"/>
          <w:pgMar w:top="1080" w:right="1080" w:bottom="1800" w:left="1080" w:header="0" w:footer="0" w:gutter="0"/>
          <w:cols w:space="520"/>
          <w:titlePg/>
        </w:sectPr>
      </w:pPr>
    </w:p>
    <w:p w:rsidR="00E041A8" w:rsidRDefault="00E041A8" w14:paraId="5DB9A457" w14:textId="77777777">
      <w:pPr>
        <w:tabs>
          <w:tab w:val="left" w:pos="200"/>
        </w:tabs>
        <w:spacing w:line="240" w:lineRule="exact"/>
        <w:ind w:left="200" w:right="200"/>
        <w:jc w:val="center"/>
        <w:rPr>
          <w:rFonts w:ascii="Times" w:hAnsi="Times"/>
          <w:sz w:val="20"/>
        </w:rPr>
      </w:pPr>
    </w:p>
    <w:p w:rsidR="00E041A8" w:rsidRDefault="00E041A8" w14:paraId="35E291E5" w14:textId="77777777">
      <w:pPr>
        <w:tabs>
          <w:tab w:val="left" w:pos="200"/>
        </w:tabs>
        <w:spacing w:line="240" w:lineRule="exact"/>
        <w:ind w:left="200" w:right="200"/>
        <w:jc w:val="center"/>
        <w:rPr>
          <w:rFonts w:ascii="Times" w:hAnsi="Times"/>
          <w:b/>
          <w:sz w:val="20"/>
        </w:rPr>
        <w:sectPr w:rsidR="00E041A8">
          <w:type w:val="continuous"/>
          <w:pgSz w:w="12240" w:h="15840" w:orient="portrait"/>
          <w:pgMar w:top="-1080" w:right="1080" w:bottom="-1800" w:left="1080" w:header="0" w:footer="0" w:gutter="0"/>
          <w:cols w:space="520"/>
          <w:titlePg/>
        </w:sectPr>
      </w:pPr>
    </w:p>
    <w:p w:rsidR="00E041A8" w:rsidP="00E041A8" w:rsidRDefault="00E041A8" w14:paraId="5003D46F" w14:textId="77777777">
      <w:pPr>
        <w:pStyle w:val="AbstractHead"/>
        <w:outlineLvl w:val="0"/>
      </w:pPr>
      <w:r>
        <w:t>Abstract</w:t>
      </w:r>
    </w:p>
    <w:p w:rsidR="00E041A8" w:rsidRDefault="00E041A8" w14:paraId="3DF982C9" w14:textId="36B4B725">
      <w:pPr>
        <w:pStyle w:val="AbstractText"/>
      </w:pPr>
      <w:r w:rsidR="4A8E23F0">
        <w:rPr/>
        <w:t xml:space="preserve">Emotion recognition plays a pivotal role in human-computer interaction, affecting areas such as user experience, mental health monitoring, and personalized services. This study explores the application of contrastive learning techniques to enhance emotion recognition using the Facial Expression Recognition 2013 (FER2013) dataset, augmented with two </w:t>
      </w:r>
      <w:r w:rsidR="4A8E23F0">
        <w:rPr/>
        <w:t>additional</w:t>
      </w:r>
      <w:r w:rsidR="4A8E23F0">
        <w:rPr/>
        <w:t xml:space="preserve"> emotions: "Interested" and "Disappointed." The proposed approach </w:t>
      </w:r>
      <w:r w:rsidR="4A8E23F0">
        <w:rPr/>
        <w:t>leverages</w:t>
      </w:r>
      <w:r w:rsidR="4A8E23F0">
        <w:rPr/>
        <w:t xml:space="preserve"> a Siamese network architecture with a </w:t>
      </w:r>
      <w:r w:rsidR="521DF062">
        <w:rPr/>
        <w:t xml:space="preserve">MobileNetV2 </w:t>
      </w:r>
      <w:r w:rsidR="4A8E23F0">
        <w:rPr/>
        <w:t xml:space="preserve">backbone to learn rich representations of facial expressions. By training the network to discriminate between similar and dissimilar pairs of images, the model learns to capture subtle differences in facial features associated with each emotion. </w:t>
      </w:r>
      <w:r w:rsidR="403957FC">
        <w:rPr/>
        <w:t xml:space="preserve">Results </w:t>
      </w:r>
      <w:r w:rsidR="403957FC">
        <w:rPr/>
        <w:t>demonstrate</w:t>
      </w:r>
      <w:r w:rsidR="403957FC">
        <w:rPr/>
        <w:t xml:space="preserve"> the contrastive learning approach's effectiveness, achieving </w:t>
      </w:r>
      <w:r w:rsidR="304224F4">
        <w:rPr/>
        <w:t>some</w:t>
      </w:r>
      <w:r w:rsidR="403957FC">
        <w:rPr/>
        <w:t xml:space="preserve"> performance in recognizing the expanded emotions.</w:t>
      </w:r>
      <w:r w:rsidR="4A8E23F0">
        <w:rPr/>
        <w:t xml:space="preserve"> </w:t>
      </w:r>
      <w:r w:rsidR="3E329011">
        <w:rPr/>
        <w:t>The findings suggest contrastive learning can be a valuable tool for enhancing emotion recognition systems, particularly when applied to datasets with additional emotional categories.</w:t>
      </w:r>
    </w:p>
    <w:p w:rsidRPr="00D376AC" w:rsidR="00E041A8" w:rsidP="3802E365" w:rsidRDefault="00E041A8" w14:paraId="281B3868" w14:textId="1C442417">
      <w:pPr>
        <w:pStyle w:val="SectionHeading"/>
        <w:suppressLineNumbers w:val="0"/>
        <w:bidi w:val="0"/>
        <w:spacing w:before="360" w:beforeAutospacing="off" w:after="120" w:afterAutospacing="off" w:line="300" w:lineRule="exact"/>
        <w:ind w:left="0" w:right="0"/>
        <w:jc w:val="center"/>
        <w:rPr>
          <w:b w:val="0"/>
          <w:bCs w:val="0"/>
          <w:i w:val="1"/>
          <w:iCs w:val="1"/>
        </w:rPr>
      </w:pPr>
      <w:r w:rsidR="1BE29A2C">
        <w:rPr/>
        <w:t>Introduction</w:t>
      </w:r>
      <w:r w:rsidRPr="62B59342">
        <w:rPr>
          <w:rFonts w:ascii="New York" w:hAnsi="New York"/>
          <w:b w:val="0"/>
          <w:bCs w:val="0"/>
          <w:i w:val="1"/>
          <w:iCs w:val="1"/>
          <w:position w:val="6"/>
          <w:sz w:val="18"/>
          <w:szCs w:val="18"/>
        </w:rPr>
        <w:footnoteReference w:customMarkFollows="1" w:id="1"/>
        <w:t xml:space="preserve"> </w:t>
      </w:r>
      <w:r w:rsidRPr="62B59342" w:rsidR="00E041A8">
        <w:rPr>
          <w:b w:val="0"/>
          <w:bCs w:val="0"/>
          <w:i w:val="1"/>
          <w:iCs w:val="1"/>
        </w:rPr>
        <w:t xml:space="preserve"> </w:t>
      </w:r>
    </w:p>
    <w:p w:rsidR="0053013B" w:rsidP="0008207A" w:rsidRDefault="0053013B" w14:paraId="1CE40C8A" w14:textId="341EC5FC">
      <w:pPr>
        <w:pStyle w:val="Text"/>
      </w:pPr>
      <w:r w:rsidR="1FC2DBCA">
        <w:rPr/>
        <w:t xml:space="preserve">As </w:t>
      </w:r>
      <w:r w:rsidR="1FC2DBCA">
        <w:rPr/>
        <w:t>stated</w:t>
      </w:r>
      <w:r w:rsidR="1FC2DBCA">
        <w:rPr/>
        <w:t xml:space="preserve"> by Prinz (2012), there is no set number of emotions. Emotions are an essential aspect of expressing one’s feelings to others. </w:t>
      </w:r>
      <w:r w:rsidR="39E04414">
        <w:rPr/>
        <w:t xml:space="preserve">As humans, we can understand facial expressions, but a computer may not be able to understand them. </w:t>
      </w:r>
      <w:r w:rsidR="5497CC84">
        <w:rPr/>
        <w:t xml:space="preserve">Due to this, there have been various </w:t>
      </w:r>
      <w:r w:rsidR="25793C62">
        <w:rPr/>
        <w:t xml:space="preserve">approaches to train machines to understand emotions from images of facial expressions. </w:t>
      </w:r>
      <w:r w:rsidR="39E04414">
        <w:rPr/>
        <w:t>I</w:t>
      </w:r>
      <w:r w:rsidR="1FC2DBCA">
        <w:rPr/>
        <w:t>n a literature review done by Ko</w:t>
      </w:r>
      <w:r w:rsidR="70929484">
        <w:rPr/>
        <w:t xml:space="preserve"> et al.</w:t>
      </w:r>
      <w:r w:rsidR="1FC2DBCA">
        <w:rPr/>
        <w:t xml:space="preserve"> (2018), there are three </w:t>
      </w:r>
      <w:r w:rsidR="5464C01E">
        <w:rPr/>
        <w:t xml:space="preserve">main components </w:t>
      </w:r>
      <w:r w:rsidR="1FC2DBCA">
        <w:rPr/>
        <w:t xml:space="preserve">that are composed of FER </w:t>
      </w:r>
      <w:r w:rsidR="0B1D5BC6">
        <w:rPr/>
        <w:t xml:space="preserve">approaches </w:t>
      </w:r>
      <w:r w:rsidR="1FC2DBCA">
        <w:rPr/>
        <w:t>which are face and facial detection, feature extraction and expression clarification</w:t>
      </w:r>
      <w:r w:rsidR="04CBAEFB">
        <w:rPr/>
        <w:t>.</w:t>
      </w:r>
      <w:r w:rsidR="3C2EAACE">
        <w:rPr/>
        <w:t xml:space="preserve"> </w:t>
      </w:r>
    </w:p>
    <w:p w:rsidR="0053013B" w:rsidP="62B59342" w:rsidRDefault="0053013B" w14:paraId="25AFFD4E" w14:textId="7DA11D1E">
      <w:pPr>
        <w:pStyle w:val="Text"/>
        <w:suppressLineNumbers w:val="0"/>
        <w:bidi w:val="0"/>
        <w:spacing w:before="0" w:beforeAutospacing="off" w:after="0" w:afterAutospacing="off" w:line="240" w:lineRule="exact"/>
        <w:ind w:left="0" w:right="0" w:firstLine="200"/>
        <w:jc w:val="both"/>
      </w:pPr>
      <w:r w:rsidR="010FB802">
        <w:rPr/>
        <w:t xml:space="preserve">Some notable and innovative studies that </w:t>
      </w:r>
      <w:r w:rsidR="6D6C8162">
        <w:rPr/>
        <w:t>have provided</w:t>
      </w:r>
      <w:r w:rsidR="010FB802">
        <w:rPr/>
        <w:t xml:space="preserve"> </w:t>
      </w:r>
      <w:r w:rsidR="303662C5">
        <w:rPr/>
        <w:t>advancements</w:t>
      </w:r>
      <w:r w:rsidR="010FB802">
        <w:rPr/>
        <w:t xml:space="preserve"> in FER analysis are Ko et al. (2018), </w:t>
      </w:r>
      <w:r w:rsidR="010FB802">
        <w:rPr/>
        <w:t>Khaireddin</w:t>
      </w:r>
      <w:r w:rsidR="010FB802">
        <w:rPr/>
        <w:t xml:space="preserve"> and Chen (2021), </w:t>
      </w:r>
      <w:r w:rsidR="7E4C5A7D">
        <w:rPr/>
        <w:t xml:space="preserve">and </w:t>
      </w:r>
      <w:r w:rsidR="393B5D64">
        <w:rPr/>
        <w:t>Roy et al.</w:t>
      </w:r>
      <w:r w:rsidR="7E4C5A7D">
        <w:rPr/>
        <w:t xml:space="preserve"> (20</w:t>
      </w:r>
      <w:r w:rsidR="070FAEA9">
        <w:rPr/>
        <w:t>23</w:t>
      </w:r>
      <w:r w:rsidR="7E4C5A7D">
        <w:rPr/>
        <w:t>).</w:t>
      </w:r>
      <w:r w:rsidR="010FB802">
        <w:rPr/>
        <w:t xml:space="preserve"> </w:t>
      </w:r>
      <w:r w:rsidR="3C2EAACE">
        <w:rPr/>
        <w:t>Ko</w:t>
      </w:r>
      <w:r w:rsidR="521E3AF6">
        <w:rPr/>
        <w:t xml:space="preserve"> et al.</w:t>
      </w:r>
      <w:r w:rsidR="3C2EAACE">
        <w:rPr/>
        <w:t xml:space="preserve"> (2018) compared multiple algorithms used for FER and the accuracy produced</w:t>
      </w:r>
      <w:r w:rsidR="6518CB8B">
        <w:rPr/>
        <w:t xml:space="preserve"> on an MMI dataset, which </w:t>
      </w:r>
      <w:r w:rsidR="6518CB8B">
        <w:rPr/>
        <w:t>contains</w:t>
      </w:r>
      <w:r w:rsidR="6518CB8B">
        <w:rPr/>
        <w:t xml:space="preserve"> </w:t>
      </w:r>
      <w:r w:rsidR="4936F25B">
        <w:rPr/>
        <w:t>six basic emotions: happiness, sadness, surprise, anger, disgust, and fear.</w:t>
      </w:r>
      <w:r w:rsidR="3C2EAACE">
        <w:rPr/>
        <w:t xml:space="preserve"> </w:t>
      </w:r>
      <w:r w:rsidR="3DB9A835">
        <w:rPr/>
        <w:t>Khaireddin</w:t>
      </w:r>
      <w:r w:rsidR="3DB9A835">
        <w:rPr/>
        <w:t xml:space="preserve"> and Chen (2021) focused on improving the prediction accuracy of the specific emotion recognition dataset called FER2013, </w:t>
      </w:r>
      <w:r w:rsidR="3DB9A835">
        <w:rPr/>
        <w:t>containing</w:t>
      </w:r>
      <w:r w:rsidR="3DB9A835">
        <w:rPr/>
        <w:t xml:space="preserve"> 65-68% human accuracy, by using CNNs while adopting the VGG network. </w:t>
      </w:r>
      <w:r w:rsidR="46817BB9">
        <w:rPr/>
        <w:t xml:space="preserve">The FER 2013 is another dataset that </w:t>
      </w:r>
      <w:r w:rsidR="46817BB9">
        <w:rPr/>
        <w:t>contains</w:t>
      </w:r>
      <w:r w:rsidR="46817BB9">
        <w:rPr/>
        <w:t xml:space="preserve"> </w:t>
      </w:r>
      <w:r w:rsidR="31BFE44F">
        <w:rPr/>
        <w:t>seven</w:t>
      </w:r>
      <w:r w:rsidR="46817BB9">
        <w:rPr/>
        <w:t xml:space="preserve"> emotions: happiness, sadness, neutral, anger, surprise, </w:t>
      </w:r>
      <w:r w:rsidR="46817BB9">
        <w:rPr/>
        <w:t>disgust</w:t>
      </w:r>
      <w:r w:rsidR="46817BB9">
        <w:rPr/>
        <w:t xml:space="preserve"> and fear.</w:t>
      </w:r>
      <w:r w:rsidR="3C1173B0">
        <w:rPr/>
        <w:t xml:space="preserve"> </w:t>
      </w:r>
      <w:r w:rsidR="43403EC2">
        <w:rPr/>
        <w:t xml:space="preserve">Lastly, Roy et al. (2023) uses a </w:t>
      </w:r>
      <w:r w:rsidR="10DCD9B7">
        <w:rPr/>
        <w:t>novel</w:t>
      </w:r>
      <w:r w:rsidR="22AE454F">
        <w:rPr/>
        <w:t xml:space="preserve"> </w:t>
      </w:r>
      <w:r w:rsidR="43403EC2">
        <w:rPr/>
        <w:t xml:space="preserve">contrastive learning </w:t>
      </w:r>
      <w:r w:rsidR="43403EC2">
        <w:rPr/>
        <w:t>technique</w:t>
      </w:r>
      <w:r w:rsidR="4EB86BA1">
        <w:rPr/>
        <w:t xml:space="preserve"> named</w:t>
      </w:r>
      <w:r w:rsidR="4EB86BA1">
        <w:rPr/>
        <w:t xml:space="preserve"> </w:t>
      </w:r>
      <w:r w:rsidR="4EB86BA1">
        <w:rPr/>
        <w:t>ViewFX</w:t>
      </w:r>
      <w:r w:rsidR="4EB86BA1">
        <w:rPr/>
        <w:t xml:space="preserve"> </w:t>
      </w:r>
      <w:r w:rsidR="43403EC2">
        <w:rPr/>
        <w:t>to aid in recognizing emotions from images that may be in different angles or intensities</w:t>
      </w:r>
      <w:r w:rsidR="4E63938E">
        <w:rPr/>
        <w:t xml:space="preserve"> on KDEF and DDCF datasets</w:t>
      </w:r>
      <w:r w:rsidR="027A3823">
        <w:rPr/>
        <w:t xml:space="preserve">. The KDEF </w:t>
      </w:r>
      <w:r w:rsidR="027A3823">
        <w:rPr/>
        <w:t>contains</w:t>
      </w:r>
      <w:r w:rsidR="027A3823">
        <w:rPr/>
        <w:t xml:space="preserve"> around seven different emotions</w:t>
      </w:r>
      <w:r w:rsidR="377F87CE">
        <w:rPr/>
        <w:t xml:space="preserve"> while the DDCF </w:t>
      </w:r>
      <w:r w:rsidR="377F87CE">
        <w:rPr/>
        <w:t>contains</w:t>
      </w:r>
      <w:r w:rsidR="377F87CE">
        <w:rPr/>
        <w:t xml:space="preserve"> eight different emotions, two of them being happy with mouth open and closed. </w:t>
      </w:r>
      <w:r w:rsidR="377F87CE">
        <w:rPr/>
        <w:t xml:space="preserve">Most datasets range from six to </w:t>
      </w:r>
      <w:r w:rsidR="545D2248">
        <w:rPr/>
        <w:t xml:space="preserve">eight emotions that primarily </w:t>
      </w:r>
      <w:r w:rsidR="545D2248">
        <w:rPr/>
        <w:t>contain</w:t>
      </w:r>
      <w:r w:rsidR="545D2248">
        <w:rPr/>
        <w:t xml:space="preserve">: happiness, sadness, neutral, anger, fear, disgust, and surprise. There is a gap </w:t>
      </w:r>
      <w:r w:rsidR="545D2248">
        <w:rPr/>
        <w:t xml:space="preserve">of  </w:t>
      </w:r>
      <w:r w:rsidR="28460597">
        <w:rPr/>
        <w:t>knowledge</w:t>
      </w:r>
      <w:r w:rsidR="28460597">
        <w:rPr/>
        <w:t xml:space="preserve"> when it comes to adding different emotions that </w:t>
      </w:r>
      <w:r w:rsidR="28460597">
        <w:rPr/>
        <w:t>don’t</w:t>
      </w:r>
      <w:r w:rsidR="28460597">
        <w:rPr/>
        <w:t xml:space="preserve"> fall within these categories into </w:t>
      </w:r>
      <w:r w:rsidR="28460597">
        <w:rPr/>
        <w:t>numerous FER</w:t>
      </w:r>
      <w:r w:rsidR="28460597">
        <w:rPr/>
        <w:t xml:space="preserve"> techniques.</w:t>
      </w:r>
    </w:p>
    <w:p w:rsidR="0053013B" w:rsidP="62B59342" w:rsidRDefault="0053013B" w14:paraId="5C55A186" w14:textId="471AA6D1">
      <w:pPr>
        <w:pStyle w:val="Text"/>
        <w:suppressLineNumbers w:val="0"/>
        <w:bidi w:val="0"/>
        <w:spacing w:before="0" w:beforeAutospacing="off" w:after="0" w:afterAutospacing="off" w:line="240" w:lineRule="exact"/>
        <w:ind w:left="0" w:right="0" w:firstLine="200"/>
        <w:jc w:val="both"/>
      </w:pPr>
      <w:r w:rsidR="16E6F554">
        <w:rPr/>
        <w:t>Contrastive learning is a powerful technique in self-supervised learning. It allows models to learn meaningful representations from unlabeled data by distinguishing similar data pairs from dissimilar ones</w:t>
      </w:r>
      <w:r w:rsidR="3A7E0999">
        <w:rPr/>
        <w:t xml:space="preserve"> as seen in Figure 1</w:t>
      </w:r>
      <w:r w:rsidR="16E6F554">
        <w:rPr/>
        <w:t xml:space="preserve">. This approach has led to </w:t>
      </w:r>
      <w:r w:rsidR="16E6F554">
        <w:rPr/>
        <w:t>cutting-edge</w:t>
      </w:r>
      <w:r w:rsidR="16E6F554">
        <w:rPr/>
        <w:t xml:space="preserve"> results in various fields, including computer vision, natural language processing, and bioinformatics (Shen et al., 2023)</w:t>
      </w:r>
      <w:r w:rsidR="45988106">
        <w:rPr/>
        <w:t xml:space="preserve">. The </w:t>
      </w:r>
      <w:r w:rsidR="45988106">
        <w:rPr/>
        <w:t>main focus</w:t>
      </w:r>
      <w:r w:rsidR="45988106">
        <w:rPr/>
        <w:t xml:space="preserve"> on the study that will be reviewed</w:t>
      </w:r>
      <w:r w:rsidR="4D217162">
        <w:rPr/>
        <w:t xml:space="preserve"> in this report is the usage of a contrastive learning architecture called </w:t>
      </w:r>
      <w:r w:rsidR="4CCFB605">
        <w:rPr/>
        <w:t>Siamese</w:t>
      </w:r>
      <w:r w:rsidR="4D217162">
        <w:rPr/>
        <w:t xml:space="preserve"> networks</w:t>
      </w:r>
      <w:r w:rsidR="66EA206D">
        <w:rPr/>
        <w:t xml:space="preserve"> using a MobileNetV2 base model</w:t>
      </w:r>
      <w:r w:rsidR="4D217162">
        <w:rPr/>
        <w:t xml:space="preserve"> </w:t>
      </w:r>
      <w:r w:rsidR="4D217162">
        <w:rPr/>
        <w:t xml:space="preserve">and applying it with a contrastive loss </w:t>
      </w:r>
      <w:r w:rsidR="014CCF1D">
        <w:rPr/>
        <w:t>to</w:t>
      </w:r>
      <w:r w:rsidR="4D217162">
        <w:rPr/>
        <w:t xml:space="preserve"> distinguish between similar and dissimilar pairs. The </w:t>
      </w:r>
      <w:r w:rsidR="64BADE99">
        <w:rPr/>
        <w:t>hope</w:t>
      </w:r>
      <w:r w:rsidR="4D217162">
        <w:rPr/>
        <w:t xml:space="preserve"> </w:t>
      </w:r>
      <w:r w:rsidR="4D217162">
        <w:rPr/>
        <w:t>is</w:t>
      </w:r>
      <w:r w:rsidR="4D217162">
        <w:rPr/>
        <w:t xml:space="preserve"> th</w:t>
      </w:r>
      <w:r w:rsidR="19A9D67F">
        <w:rPr/>
        <w:t>at the model will be able to max</w:t>
      </w:r>
      <w:r w:rsidR="3942FAE9">
        <w:rPr/>
        <w:t>imize the distance between dissimilar pairs</w:t>
      </w:r>
      <w:r w:rsidR="02FC0B85">
        <w:rPr/>
        <w:t xml:space="preserve"> and minimize the distance between similar pairs. </w:t>
      </w:r>
    </w:p>
    <w:p w:rsidR="0053013B" w:rsidP="62B59342" w:rsidRDefault="0053013B" w14:paraId="09D39596" w14:textId="7CAF07E8">
      <w:pPr>
        <w:pStyle w:val="SectionHeading"/>
        <w:spacing w:line="240" w:lineRule="auto"/>
        <w:rPr>
          <w:rFonts w:ascii="Times" w:hAnsi="Times" w:eastAsia="Times" w:cs="Times"/>
          <w:b w:val="0"/>
          <w:bCs w:val="0"/>
          <w:i w:val="0"/>
          <w:iCs w:val="0"/>
          <w:caps w:val="0"/>
          <w:smallCaps w:val="0"/>
          <w:noProof w:val="0"/>
          <w:color w:val="000000" w:themeColor="text1" w:themeTint="FF" w:themeShade="FF"/>
          <w:lang w:val="en-US"/>
        </w:rPr>
      </w:pPr>
      <w:r w:rsidR="2DC9BDD7">
        <w:drawing>
          <wp:inline wp14:editId="37356092" wp14:anchorId="4079D2F1">
            <wp:extent cx="1951264" cy="773142"/>
            <wp:effectExtent l="0" t="0" r="0" b="0"/>
            <wp:docPr id="89708266" name="" descr="A diagram of a model&#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051f07d69684efa">
                      <a:extLst>
                        <a:ext xmlns:a="http://schemas.openxmlformats.org/drawingml/2006/main" uri="{28A0092B-C50C-407E-A947-70E740481C1C}">
                          <a14:useLocalDpi val="0"/>
                        </a:ext>
                      </a:extLst>
                    </a:blip>
                    <a:stretch>
                      <a:fillRect/>
                    </a:stretch>
                  </pic:blipFill>
                  <pic:spPr>
                    <a:xfrm>
                      <a:off x="0" y="0"/>
                      <a:ext cx="1951264" cy="773142"/>
                    </a:xfrm>
                    <a:prstGeom prst="rect">
                      <a:avLst/>
                    </a:prstGeom>
                  </pic:spPr>
                </pic:pic>
              </a:graphicData>
            </a:graphic>
          </wp:inline>
        </w:drawing>
      </w:r>
    </w:p>
    <w:p w:rsidR="0053013B" w:rsidP="62B59342" w:rsidRDefault="0053013B" w14:paraId="13E2E127" w14:textId="2EFABC90">
      <w:pPr>
        <w:pStyle w:val="FigureCaption"/>
        <w:spacing w:line="240" w:lineRule="auto"/>
      </w:pPr>
      <w:r w:rsidR="2DC9BDD7">
        <w:rPr/>
        <w:t>Figure 1. Explanation of a General Contrastive Learning Process</w:t>
      </w:r>
    </w:p>
    <w:p w:rsidR="0053013B" w:rsidP="62B59342" w:rsidRDefault="0053013B" w14:paraId="2295C5BB" w14:textId="75190E80">
      <w:pPr>
        <w:pStyle w:val="FigureCaption"/>
        <w:spacing w:line="240" w:lineRule="auto"/>
        <w:rPr>
          <w:b w:val="1"/>
          <w:bCs w:val="1"/>
          <w:sz w:val="24"/>
          <w:szCs w:val="24"/>
        </w:rPr>
      </w:pPr>
      <w:r w:rsidRPr="62B59342" w:rsidR="38E7FFC4">
        <w:rPr>
          <w:b w:val="1"/>
          <w:bCs w:val="1"/>
          <w:sz w:val="24"/>
          <w:szCs w:val="24"/>
        </w:rPr>
        <w:t>Method</w:t>
      </w:r>
    </w:p>
    <w:p w:rsidR="0053013B" w:rsidP="62B59342" w:rsidRDefault="0053013B" w14:paraId="088F54F0" w14:textId="2628670C">
      <w:pPr>
        <w:pStyle w:val="SubsectionHeading"/>
        <w:suppressLineNumbers w:val="0"/>
        <w:bidi w:val="0"/>
        <w:spacing w:before="240" w:beforeAutospacing="off" w:after="60" w:afterAutospacing="off" w:line="260" w:lineRule="exact"/>
        <w:ind w:left="0" w:right="0"/>
        <w:jc w:val="left"/>
      </w:pPr>
      <w:r w:rsidR="569C0314">
        <w:rPr/>
        <w:t>Dataset</w:t>
      </w:r>
    </w:p>
    <w:p w:rsidR="0053013B" w:rsidP="62B59342" w:rsidRDefault="0053013B" w14:paraId="1739C24C" w14:textId="6C801208">
      <w:pPr>
        <w:pStyle w:val="Text"/>
        <w:suppressLineNumbers w:val="0"/>
        <w:bidi w:val="0"/>
        <w:spacing w:before="0" w:beforeAutospacing="off" w:after="0" w:afterAutospacing="off" w:line="240" w:lineRule="exact"/>
        <w:ind w:left="0" w:right="0"/>
        <w:jc w:val="both"/>
      </w:pPr>
      <w:r w:rsidR="5E7A30F3">
        <w:rPr/>
        <w:t xml:space="preserve">FER-2013 </w:t>
      </w:r>
      <w:r w:rsidR="5E7A30F3">
        <w:rPr/>
        <w:t>contains</w:t>
      </w:r>
      <w:r w:rsidR="5E7A30F3">
        <w:rPr/>
        <w:t xml:space="preserve"> 35,685 images that have seven different emotions. Those emotions include happiness, sadness, </w:t>
      </w:r>
      <w:r w:rsidR="5E7A30F3">
        <w:rPr/>
        <w:t>neutral</w:t>
      </w:r>
      <w:r w:rsidR="5E7A30F3">
        <w:rPr/>
        <w:t xml:space="preserve">, anger, surprise, </w:t>
      </w:r>
      <w:r w:rsidR="5E7A30F3">
        <w:rPr/>
        <w:t>disgust</w:t>
      </w:r>
      <w:r w:rsidR="5E7A30F3">
        <w:rPr/>
        <w:t xml:space="preserve"> and fear. A Kaggle dataset </w:t>
      </w:r>
      <w:r w:rsidR="5E7A30F3">
        <w:rPr/>
        <w:t>contained</w:t>
      </w:r>
      <w:r w:rsidR="5E7A30F3">
        <w:rPr/>
        <w:t xml:space="preserve"> two different emotions</w:t>
      </w:r>
      <w:r w:rsidR="2870D51F">
        <w:rPr/>
        <w:t xml:space="preserve"> that were going to be </w:t>
      </w:r>
      <w:r w:rsidR="2870D51F">
        <w:rPr/>
        <w:t>added</w:t>
      </w:r>
      <w:r w:rsidR="2870D51F">
        <w:rPr/>
        <w:t xml:space="preserve"> on which were </w:t>
      </w:r>
      <w:r w:rsidR="5DB190BF">
        <w:rPr/>
        <w:t>‘</w:t>
      </w:r>
      <w:r w:rsidR="2870D51F">
        <w:rPr/>
        <w:t>interested</w:t>
      </w:r>
      <w:r w:rsidR="3E790B82">
        <w:rPr/>
        <w:t>’</w:t>
      </w:r>
      <w:r w:rsidR="2870D51F">
        <w:rPr/>
        <w:t xml:space="preserve"> </w:t>
      </w:r>
      <w:r w:rsidR="2870D51F">
        <w:rPr/>
        <w:t xml:space="preserve">and </w:t>
      </w:r>
      <w:r w:rsidR="49EAB523">
        <w:rPr/>
        <w:t>‘</w:t>
      </w:r>
      <w:r w:rsidR="2870D51F">
        <w:rPr/>
        <w:t>disappointed</w:t>
      </w:r>
      <w:r w:rsidR="64C66A7F">
        <w:rPr/>
        <w:t>’</w:t>
      </w:r>
      <w:r w:rsidR="2870D51F">
        <w:rPr/>
        <w:t>.</w:t>
      </w:r>
      <w:r w:rsidR="2870D51F">
        <w:rPr/>
        <w:t xml:space="preserve"> The emotion interested </w:t>
      </w:r>
      <w:r w:rsidR="2870D51F">
        <w:rPr/>
        <w:t>contained</w:t>
      </w:r>
      <w:r w:rsidR="2870D51F">
        <w:rPr/>
        <w:t xml:space="preserve"> 10,281 images while the emotion disappointed </w:t>
      </w:r>
      <w:r w:rsidR="2870D51F">
        <w:rPr/>
        <w:t>contained</w:t>
      </w:r>
      <w:r w:rsidR="2870D51F">
        <w:rPr/>
        <w:t xml:space="preserve"> 17,210 images.</w:t>
      </w:r>
    </w:p>
    <w:p w:rsidR="0053013B" w:rsidP="62B59342" w:rsidRDefault="0053013B" w14:paraId="0AE7B18C" w14:textId="7B87091B">
      <w:pPr>
        <w:pStyle w:val="SubsectionHeading"/>
        <w:suppressLineNumbers w:val="0"/>
        <w:bidi w:val="0"/>
        <w:spacing w:before="240" w:beforeAutospacing="off" w:after="60" w:afterAutospacing="off" w:line="260" w:lineRule="exact"/>
        <w:ind w:left="0" w:right="0"/>
        <w:jc w:val="left"/>
      </w:pPr>
      <w:r w:rsidR="5E7A30F3">
        <w:rPr/>
        <w:t>Preprocessing</w:t>
      </w:r>
    </w:p>
    <w:p w:rsidR="0053013B" w:rsidP="62B59342" w:rsidRDefault="0053013B" w14:paraId="1E5BCE20" w14:textId="35A63A7E">
      <w:pPr>
        <w:pStyle w:val="Text"/>
        <w:suppressLineNumbers w:val="0"/>
        <w:bidi w:val="0"/>
        <w:spacing w:before="0" w:beforeAutospacing="off" w:after="0" w:afterAutospacing="off" w:line="240" w:lineRule="exact"/>
        <w:ind w:left="0" w:right="0"/>
        <w:jc w:val="both"/>
      </w:pPr>
      <w:r w:rsidR="5E7A30F3">
        <w:rPr/>
        <w:t xml:space="preserve">To apply the model, there must be preprocessing techniques applied to the dataset to allow for a smoother process. </w:t>
      </w:r>
    </w:p>
    <w:p w:rsidR="0053013B" w:rsidP="62B59342" w:rsidRDefault="0053013B" w14:paraId="21F71D54" w14:textId="454C44DB">
      <w:pPr>
        <w:pStyle w:val="Text"/>
        <w:suppressLineNumbers w:val="0"/>
        <w:bidi w:val="0"/>
        <w:spacing w:before="0" w:beforeAutospacing="off" w:after="0" w:afterAutospacing="off" w:line="240" w:lineRule="exact"/>
        <w:ind w:left="0" w:right="0" w:firstLine="200"/>
        <w:jc w:val="both"/>
      </w:pPr>
      <w:r w:rsidR="5E7A30F3">
        <w:rPr/>
        <w:t xml:space="preserve">The first step in the preprocessing process is removing the corrupted images from the dataset. This is essential due to corrupted images can </w:t>
      </w:r>
      <w:r w:rsidR="5E7A30F3">
        <w:rPr/>
        <w:t>greatly impact</w:t>
      </w:r>
      <w:r w:rsidR="5E7A30F3">
        <w:rPr/>
        <w:t xml:space="preserve"> the </w:t>
      </w:r>
      <w:r w:rsidR="30BD2071">
        <w:rPr/>
        <w:t>results</w:t>
      </w:r>
      <w:r w:rsidR="5E7A30F3">
        <w:rPr/>
        <w:t xml:space="preserve"> as well as interrupt any other preprocessing techniques. </w:t>
      </w:r>
    </w:p>
    <w:p w:rsidR="0053013B" w:rsidP="62B59342" w:rsidRDefault="0053013B" w14:paraId="63ACCD06" w14:textId="5890E4A1">
      <w:pPr>
        <w:pStyle w:val="Text"/>
        <w:suppressLineNumbers w:val="0"/>
        <w:bidi w:val="0"/>
        <w:spacing w:before="0" w:beforeAutospacing="off" w:after="0" w:afterAutospacing="off" w:line="240" w:lineRule="exact"/>
        <w:ind w:left="0" w:right="0" w:firstLine="200"/>
        <w:jc w:val="both"/>
      </w:pPr>
      <w:r w:rsidR="5E7A30F3">
        <w:rPr/>
        <w:t>The second step was to reduce the dataset. The dataset</w:t>
      </w:r>
      <w:r w:rsidR="3A897D23">
        <w:rPr/>
        <w:t xml:space="preserve"> </w:t>
      </w:r>
      <w:r w:rsidR="3A897D23">
        <w:rPr/>
        <w:t>contains</w:t>
      </w:r>
      <w:r w:rsidR="3A897D23">
        <w:rPr/>
        <w:t xml:space="preserve"> too many images and there is an imbalance of the amount per class as seen in Table 1. </w:t>
      </w:r>
    </w:p>
    <w:p w:rsidR="0053013B" w:rsidP="62B59342" w:rsidRDefault="0053013B" w14:paraId="6251A505" w14:textId="19FB5A45">
      <w:pPr>
        <w:pStyle w:val="Text"/>
        <w:suppressLineNumbers w:val="0"/>
        <w:bidi w:val="0"/>
        <w:spacing w:before="0" w:beforeAutospacing="off" w:after="0" w:afterAutospacing="off" w:line="240" w:lineRule="exact"/>
        <w:ind w:left="0" w:right="0" w:firstLine="200"/>
        <w:jc w:val="both"/>
      </w:pPr>
      <w:r w:rsidR="641B1AC3">
        <w:rPr/>
        <w:t xml:space="preserve">The third step would be to rename the images in the dataset since many of these images have names that are random so will create less confusion with the class they belong to when creating pairs. </w:t>
      </w:r>
    </w:p>
    <w:p w:rsidR="0053013B" w:rsidP="62B59342" w:rsidRDefault="0053013B" w14:paraId="7F4A0011" w14:textId="482EE09D">
      <w:pPr>
        <w:pStyle w:val="Text"/>
        <w:suppressLineNumbers w:val="0"/>
        <w:bidi w:val="0"/>
        <w:spacing w:before="0" w:beforeAutospacing="off" w:after="0" w:afterAutospacing="off" w:line="240" w:lineRule="exact"/>
        <w:ind w:left="0" w:right="0" w:firstLine="200"/>
        <w:jc w:val="both"/>
      </w:pPr>
      <w:r w:rsidR="641B1AC3">
        <w:rPr/>
        <w:t xml:space="preserve">The fourth step would be to create a validation set that </w:t>
      </w:r>
      <w:r w:rsidR="641B1AC3">
        <w:rPr/>
        <w:t>contains</w:t>
      </w:r>
      <w:r w:rsidR="641B1AC3">
        <w:rPr/>
        <w:t xml:space="preserve"> 30% of the images from the training set. </w:t>
      </w:r>
    </w:p>
    <w:p w:rsidR="0053013B" w:rsidP="62B59342" w:rsidRDefault="0053013B" w14:paraId="7787F267" w14:textId="0F38FCFE">
      <w:pPr>
        <w:pStyle w:val="Text"/>
        <w:suppressLineNumbers w:val="0"/>
        <w:bidi w:val="0"/>
        <w:spacing w:before="0" w:beforeAutospacing="off" w:after="0" w:afterAutospacing="off" w:line="240" w:lineRule="exact"/>
        <w:ind w:left="0" w:right="0" w:firstLine="200"/>
        <w:jc w:val="both"/>
      </w:pPr>
      <w:r w:rsidR="641B1AC3">
        <w:rPr/>
        <w:t>The last step in the preparation would be the creation of similar and dissimilar pairs with designated labels. During this same process, there will be the process of augmenting the images to create variability to help train the model.</w:t>
      </w:r>
    </w:p>
    <w:p w:rsidR="0053013B" w:rsidP="62B59342" w:rsidRDefault="0053013B" w14:paraId="1A00AD46" w14:textId="0165F17B">
      <w:pPr>
        <w:pStyle w:val="FigureCaption"/>
      </w:pPr>
      <w:r w:rsidR="329493E5">
        <w:drawing>
          <wp:inline wp14:editId="152BF640" wp14:anchorId="67FC330A">
            <wp:extent cx="1893431" cy="1220608"/>
            <wp:effectExtent l="0" t="0" r="0" b="0"/>
            <wp:docPr id="1097615293" name="" title=""/>
            <wp:cNvGraphicFramePr>
              <a:graphicFrameLocks noChangeAspect="1"/>
            </wp:cNvGraphicFramePr>
            <a:graphic>
              <a:graphicData uri="http://schemas.openxmlformats.org/drawingml/2006/picture">
                <pic:pic>
                  <pic:nvPicPr>
                    <pic:cNvPr id="0" name=""/>
                    <pic:cNvPicPr/>
                  </pic:nvPicPr>
                  <pic:blipFill>
                    <a:blip r:embed="R4065ee76013045f1">
                      <a:extLst>
                        <a:ext xmlns:a="http://schemas.openxmlformats.org/drawingml/2006/main" uri="{28A0092B-C50C-407E-A947-70E740481C1C}">
                          <a14:useLocalDpi val="0"/>
                        </a:ext>
                      </a:extLst>
                    </a:blip>
                    <a:stretch>
                      <a:fillRect/>
                    </a:stretch>
                  </pic:blipFill>
                  <pic:spPr>
                    <a:xfrm>
                      <a:off x="0" y="0"/>
                      <a:ext cx="1893431" cy="1220608"/>
                    </a:xfrm>
                    <a:prstGeom prst="rect">
                      <a:avLst/>
                    </a:prstGeom>
                  </pic:spPr>
                </pic:pic>
              </a:graphicData>
            </a:graphic>
          </wp:inline>
        </w:drawing>
      </w:r>
    </w:p>
    <w:p w:rsidR="0053013B" w:rsidP="62B59342" w:rsidRDefault="0053013B" w14:paraId="0735AC18" w14:textId="673B4F2B">
      <w:pPr>
        <w:pStyle w:val="FigureCaption"/>
        <w:suppressLineNumbers w:val="0"/>
        <w:bidi w:val="0"/>
        <w:spacing w:before="120" w:beforeAutospacing="off" w:after="240" w:afterAutospacing="off" w:line="240" w:lineRule="exact"/>
        <w:ind w:left="0" w:right="0"/>
        <w:jc w:val="center"/>
      </w:pPr>
      <w:r w:rsidR="329493E5">
        <w:rPr/>
        <w:t xml:space="preserve">Table 1. </w:t>
      </w:r>
      <w:r w:rsidR="329493E5">
        <w:rPr/>
        <w:t>Amount</w:t>
      </w:r>
      <w:r w:rsidR="329493E5">
        <w:rPr/>
        <w:t xml:space="preserve"> of images per class in the old training set and testing set compared to the reduced training and testing set.</w:t>
      </w:r>
    </w:p>
    <w:p w:rsidR="0053013B" w:rsidP="62B59342" w:rsidRDefault="0053013B" w14:paraId="64A0401D" w14:textId="5C7E2DE9">
      <w:pPr>
        <w:pStyle w:val="SubsectionHeading"/>
        <w:suppressLineNumbers w:val="0"/>
        <w:bidi w:val="0"/>
        <w:spacing w:before="240" w:beforeAutospacing="off" w:after="60" w:afterAutospacing="off" w:line="260" w:lineRule="exact"/>
        <w:ind w:left="0" w:right="0"/>
        <w:jc w:val="left"/>
      </w:pPr>
      <w:r w:rsidR="3A897D23">
        <w:rPr/>
        <w:t>Siamese Network</w:t>
      </w:r>
    </w:p>
    <w:p w:rsidR="0053013B" w:rsidP="62B59342" w:rsidRDefault="0053013B" w14:paraId="780EA61F" w14:textId="6D6C1A0C">
      <w:pPr>
        <w:pStyle w:val="Text"/>
        <w:suppressLineNumbers w:val="0"/>
        <w:bidi w:val="0"/>
        <w:spacing w:before="0" w:beforeAutospacing="off" w:after="0" w:afterAutospacing="off" w:line="240" w:lineRule="exact"/>
        <w:ind w:left="0" w:right="0"/>
        <w:jc w:val="both"/>
      </w:pPr>
      <w:r w:rsidR="0A95446F">
        <w:rPr/>
        <w:t>First proposed by Bromley et al. (1993) for signature verification, Siamese networks consist of twin subnetworks that accept separate inputs. These subnetworks share weights and are joined by a top layer computing a metric between their highest-level feature representations. This weight-tying enforces that highly similar inputs are mapped to close locations in the feature space, regardless of the input order due to the network's symmetry.</w:t>
      </w:r>
    </w:p>
    <w:p w:rsidR="0053013B" w:rsidP="62B59342" w:rsidRDefault="0053013B" w14:paraId="64B65744" w14:textId="6C9A3BA8">
      <w:pPr>
        <w:pStyle w:val="Text"/>
        <w:suppressLineNumbers w:val="0"/>
        <w:bidi w:val="0"/>
        <w:spacing w:before="0" w:beforeAutospacing="off" w:after="0" w:afterAutospacing="off" w:line="240" w:lineRule="exact"/>
        <w:ind w:left="0" w:right="0" w:firstLine="200"/>
        <w:jc w:val="both"/>
      </w:pPr>
      <w:r w:rsidR="66E8B024">
        <w:rPr/>
        <w:t xml:space="preserve">This model was used instead of other models such as </w:t>
      </w:r>
      <w:r w:rsidR="66E8B024">
        <w:rPr/>
        <w:t>SimCLR</w:t>
      </w:r>
      <w:r w:rsidR="1D97AF3A">
        <w:rPr/>
        <w:t xml:space="preserve"> (Chen et al., 2020) due to Siamese networks being designed for metric learning tasks. </w:t>
      </w:r>
      <w:r w:rsidR="5E39CEDC">
        <w:rPr/>
        <w:t xml:space="preserve">This </w:t>
      </w:r>
      <w:r w:rsidR="5E39CEDC">
        <w:rPr/>
        <w:t>goes hand</w:t>
      </w:r>
      <w:r w:rsidR="5E39CEDC">
        <w:rPr/>
        <w:t xml:space="preserve"> in hand with what the model is trying to do as in </w:t>
      </w:r>
      <w:r w:rsidR="5E39CEDC">
        <w:rPr/>
        <w:t>determining</w:t>
      </w:r>
      <w:r w:rsidR="5E39CEDC">
        <w:rPr/>
        <w:t xml:space="preserve"> how similar and dissimilar pairs are. </w:t>
      </w:r>
    </w:p>
    <w:p w:rsidR="0053013B" w:rsidP="62B59342" w:rsidRDefault="0053013B" w14:paraId="21AB3020" w14:textId="40BE867C">
      <w:pPr>
        <w:pStyle w:val="SubsectionHeading"/>
        <w:suppressLineNumbers w:val="0"/>
        <w:bidi w:val="0"/>
        <w:spacing w:before="240" w:beforeAutospacing="off" w:after="60" w:afterAutospacing="off" w:line="260" w:lineRule="exact"/>
        <w:ind w:left="0" w:right="0"/>
        <w:jc w:val="left"/>
      </w:pPr>
      <w:r w:rsidR="0D91CF04">
        <w:rPr/>
        <w:t>Model Layout</w:t>
      </w:r>
    </w:p>
    <w:p w:rsidR="0053013B" w:rsidP="62B59342" w:rsidRDefault="0053013B" w14:paraId="1AC13A43" w14:textId="316A3881">
      <w:pPr>
        <w:pStyle w:val="Text"/>
        <w:bidi w:val="0"/>
        <w:spacing w:before="0" w:beforeAutospacing="off" w:after="0" w:afterAutospacing="off" w:line="240" w:lineRule="exact"/>
        <w:ind w:left="0" w:right="0"/>
        <w:jc w:val="both"/>
      </w:pPr>
      <w:r w:rsidR="0A9793DC">
        <w:rPr/>
        <w:t xml:space="preserve">The proposed model </w:t>
      </w:r>
      <w:r w:rsidR="0A9793DC">
        <w:rPr/>
        <w:t>leverages</w:t>
      </w:r>
      <w:r w:rsidR="0A9793DC">
        <w:rPr/>
        <w:t xml:space="preserve"> a Siamese network architecture with a MobileNetV2 backbone for facial emotion recognition</w:t>
      </w:r>
      <w:r w:rsidR="0A9793DC">
        <w:rPr/>
        <w:t xml:space="preserve">. </w:t>
      </w:r>
      <w:r w:rsidR="0A9793DC">
        <w:rPr/>
        <w:t xml:space="preserve"> </w:t>
      </w:r>
      <w:r w:rsidR="0A9793DC">
        <w:rPr/>
        <w:t xml:space="preserve">The MobileNetV2 pre-trained model serves as the feature extractor for the Siamese network. </w:t>
      </w:r>
      <w:r w:rsidR="0A9793DC">
        <w:rPr/>
        <w:t xml:space="preserve">MobileNetV2 is particularly suitable due to its efficient architecture, making it computationally </w:t>
      </w:r>
      <w:r w:rsidR="0A9793DC">
        <w:rPr/>
        <w:t>feasible</w:t>
      </w:r>
      <w:r w:rsidR="0A9793DC">
        <w:rPr/>
        <w:t xml:space="preserve"> for training the Siamese network.</w:t>
      </w:r>
      <w:r w:rsidR="0A9793DC">
        <w:rPr/>
        <w:t xml:space="preserve"> </w:t>
      </w:r>
    </w:p>
    <w:p w:rsidR="0053013B" w:rsidP="62B59342" w:rsidRDefault="0053013B" w14:paraId="4FCCF1FA" w14:textId="7F665659">
      <w:pPr>
        <w:pStyle w:val="Text"/>
        <w:bidi w:val="0"/>
        <w:spacing w:before="0" w:beforeAutospacing="off" w:after="0" w:afterAutospacing="off" w:line="240" w:lineRule="exact"/>
        <w:ind w:left="0" w:right="0" w:firstLine="200"/>
        <w:jc w:val="both"/>
      </w:pPr>
      <w:r w:rsidR="0A9793DC">
        <w:rPr/>
        <w:t>The Siamese network consists of two identical branches, each processing a separate facial image input. These branches share the weights of the MobileNetV2 model, ensuring they learn consistent feature representations for the faces.</w:t>
      </w:r>
      <w:r w:rsidR="76DC944D">
        <w:rPr/>
        <w:t xml:space="preserve"> </w:t>
      </w:r>
      <w:r w:rsidR="0A9793DC">
        <w:rPr/>
        <w:t>Each branch passes the input image through the MobileNetV2 model, which extracts high-level features that capture the essential characteristics of the face</w:t>
      </w:r>
      <w:r w:rsidR="2BF97055">
        <w:rPr/>
        <w:t xml:space="preserve">. </w:t>
      </w:r>
      <w:r w:rsidR="0A9793DC">
        <w:rPr/>
        <w:t xml:space="preserve">A </w:t>
      </w:r>
      <w:r w:rsidR="0A9793DC">
        <w:rPr/>
        <w:t>fully-connected</w:t>
      </w:r>
      <w:r w:rsidR="0A9793DC">
        <w:rPr/>
        <w:t xml:space="preserve"> layer with 256 neurons and a </w:t>
      </w:r>
      <w:r w:rsidR="0A9793DC">
        <w:rPr/>
        <w:t>ReLU</w:t>
      </w:r>
      <w:r w:rsidR="0A9793DC">
        <w:rPr/>
        <w:t xml:space="preserve"> activation function further processes the extracted features from each branch. This step can be seen as projecting the features into a lower-dimensional space suitable for comparison.</w:t>
      </w:r>
    </w:p>
    <w:p w:rsidR="0053013B" w:rsidP="62B59342" w:rsidRDefault="0053013B" w14:paraId="770E962F" w14:textId="7035EE1D">
      <w:pPr>
        <w:pStyle w:val="Text"/>
        <w:bidi w:val="0"/>
        <w:spacing w:before="0" w:beforeAutospacing="off" w:after="0" w:afterAutospacing="off" w:line="240" w:lineRule="exact"/>
        <w:ind w:left="0" w:right="0" w:firstLine="200"/>
        <w:jc w:val="both"/>
      </w:pPr>
      <w:r w:rsidR="0A9793DC">
        <w:rPr/>
        <w:t xml:space="preserve">A Lambda layer calculates the absolute difference between the encoded representations (embeddings) generated by the two branches. This absolute difference </w:t>
      </w:r>
      <w:r w:rsidR="0A9793DC">
        <w:rPr/>
        <w:t>represents</w:t>
      </w:r>
      <w:r w:rsidR="0A9793DC">
        <w:rPr/>
        <w:t xml:space="preserve"> the distance between the features in the embedding space, with a smaller distance </w:t>
      </w:r>
      <w:r w:rsidR="0A9793DC">
        <w:rPr/>
        <w:t>indicating</w:t>
      </w:r>
      <w:r w:rsidR="0A9793DC">
        <w:rPr/>
        <w:t xml:space="preserve"> a higher similarity between the two faces.</w:t>
      </w:r>
      <w:r w:rsidR="0A9793DC">
        <w:rPr/>
        <w:t xml:space="preserve"> </w:t>
      </w:r>
    </w:p>
    <w:p w:rsidR="0053013B" w:rsidP="62B59342" w:rsidRDefault="0053013B" w14:paraId="5D53A4FD" w14:textId="5CC19937">
      <w:pPr>
        <w:pStyle w:val="Text"/>
        <w:bidi w:val="0"/>
        <w:spacing w:before="0" w:beforeAutospacing="off" w:after="0" w:afterAutospacing="off" w:line="240" w:lineRule="exact"/>
        <w:ind w:left="0" w:right="0" w:firstLine="200"/>
        <w:jc w:val="both"/>
      </w:pPr>
      <w:r w:rsidR="0A9793DC">
        <w:rPr/>
        <w:t>A final dense layer with a single neuron and a linear activation function transforms the distance value into a single output score. Ideally, this score will be lower for similar faces (same emotion) and higher for dissimilar faces (different emotions).</w:t>
      </w:r>
      <w:r w:rsidR="0A9793DC">
        <w:rPr/>
        <w:t xml:space="preserve"> </w:t>
      </w:r>
    </w:p>
    <w:p w:rsidR="0053013B" w:rsidP="62B59342" w:rsidRDefault="0053013B" w14:paraId="3F2B0E5C" w14:textId="7BFF608C">
      <w:pPr>
        <w:pStyle w:val="Text"/>
        <w:bidi w:val="0"/>
        <w:spacing w:before="0" w:beforeAutospacing="off" w:after="0" w:afterAutospacing="off" w:line="240" w:lineRule="exact"/>
        <w:ind w:left="0" w:right="0" w:firstLine="200"/>
        <w:jc w:val="both"/>
      </w:pPr>
      <w:r w:rsidR="0A9793DC">
        <w:rPr/>
        <w:t>The model is trained using the contrastive loss function</w:t>
      </w:r>
      <w:r w:rsidR="2077913F">
        <w:rPr/>
        <w:t>.</w:t>
      </w:r>
      <w:r w:rsidR="0A9793DC">
        <w:rPr/>
        <w:t xml:space="preserve"> The RMSprop optimizer helps guide the training process by adjusting the model's weights to </w:t>
      </w:r>
      <w:r w:rsidR="0A9793DC">
        <w:rPr/>
        <w:t>optimize</w:t>
      </w:r>
      <w:r w:rsidR="0A9793DC">
        <w:rPr/>
        <w:t xml:space="preserve"> the contrastive loss.</w:t>
      </w:r>
      <w:r w:rsidR="0A9793DC">
        <w:rPr/>
        <w:t xml:space="preserve"> </w:t>
      </w:r>
    </w:p>
    <w:p w:rsidR="0053013B" w:rsidP="62B59342" w:rsidRDefault="0053013B" w14:paraId="7672F6A1" w14:textId="0584CA98">
      <w:pPr>
        <w:pStyle w:val="Text"/>
        <w:bidi w:val="0"/>
        <w:spacing w:before="0" w:beforeAutospacing="off" w:after="0" w:afterAutospacing="off" w:line="240" w:lineRule="exact"/>
        <w:ind w:left="0" w:right="0" w:firstLine="200"/>
        <w:jc w:val="both"/>
      </w:pPr>
      <w:r w:rsidR="0A9793DC">
        <w:rPr/>
        <w:t>A learning rate scheduler is implemented to dynamically adjust the learning rate during training. This helps ensure the model converges effectively and avoids overfitting to the training data.</w:t>
      </w:r>
    </w:p>
    <w:p w:rsidR="0053013B" w:rsidP="62B59342" w:rsidRDefault="0053013B" w14:paraId="32C44A2E" w14:textId="1FC91759">
      <w:pPr>
        <w:pStyle w:val="Text"/>
        <w:bidi w:val="0"/>
        <w:spacing w:before="0" w:beforeAutospacing="off" w:after="0" w:afterAutospacing="off" w:line="240" w:lineRule="exact"/>
        <w:ind w:left="0" w:right="0" w:firstLine="200"/>
        <w:jc w:val="both"/>
      </w:pPr>
      <w:r w:rsidR="394B045D">
        <w:rPr/>
        <w:t xml:space="preserve">Finally, there is an early stopping function that stops the model from going over 5 epochs if the </w:t>
      </w:r>
      <w:r w:rsidR="2041A3A2">
        <w:rPr/>
        <w:t>val_loss</w:t>
      </w:r>
      <w:r w:rsidR="2041A3A2">
        <w:rPr/>
        <w:t xml:space="preserve"> results fall within a certain limit.</w:t>
      </w:r>
    </w:p>
    <w:p w:rsidR="0053013B" w:rsidP="62B59342" w:rsidRDefault="0053013B" w14:paraId="0CDCEEB0" w14:textId="5EFB5588">
      <w:pPr>
        <w:pStyle w:val="SubsectionHeading"/>
        <w:suppressLineNumbers w:val="0"/>
        <w:bidi w:val="0"/>
        <w:spacing w:before="240" w:beforeAutospacing="off" w:after="60" w:afterAutospacing="off" w:line="260" w:lineRule="exact"/>
        <w:ind w:left="0" w:right="0"/>
        <w:jc w:val="left"/>
      </w:pPr>
      <w:r w:rsidR="49305C6A">
        <w:rPr/>
        <w:t>Contrastive Loss</w:t>
      </w:r>
    </w:p>
    <w:p w:rsidR="0053013B" w:rsidP="62B59342" w:rsidRDefault="0053013B" w14:paraId="10F6C53D" w14:textId="519B5A71">
      <w:pPr>
        <w:pStyle w:val="Text"/>
        <w:suppressLineNumbers w:val="0"/>
        <w:bidi w:val="0"/>
        <w:spacing w:before="0" w:beforeAutospacing="off" w:after="0" w:afterAutospacing="off" w:line="240" w:lineRule="exact"/>
        <w:ind w:left="0" w:right="0"/>
        <w:jc w:val="both"/>
      </w:pPr>
      <w:r w:rsidR="49305C6A">
        <w:rPr/>
        <w:t xml:space="preserve">The contrastive loss is a function defined by two distance </w:t>
      </w:r>
      <w:r w:rsidR="766E67AD">
        <w:rPr/>
        <w:t>metrics</w:t>
      </w:r>
      <w:r w:rsidR="49305C6A">
        <w:rPr/>
        <w:t>. The first distance me</w:t>
      </w:r>
      <w:r w:rsidR="01ACEDD6">
        <w:rPr/>
        <w:t xml:space="preserve">tric </w:t>
      </w:r>
      <w:r w:rsidR="49305C6A">
        <w:rPr/>
        <w:t xml:space="preserve">is the squared distance for similar pairs. This minimizes the distance between similar pairs. The second measure is the </w:t>
      </w:r>
      <w:r w:rsidR="0D885548">
        <w:rPr/>
        <w:t>hinge loss</w:t>
      </w:r>
      <w:r w:rsidR="2162C7AD">
        <w:rPr/>
        <w:t xml:space="preserve"> for dissimilar pairs. This term penalizes the model only when the predicted distance for a dissimilar pair is less than the margin. The larger the difference (i.e., the farther apart the dissimilar points are predicted), the smaller the penalty.</w:t>
      </w:r>
    </w:p>
    <w:p w:rsidR="0053013B" w:rsidP="62B59342" w:rsidRDefault="0053013B" w14:paraId="4DF77265" w14:textId="4EA2CF78">
      <w:pPr>
        <w:pStyle w:val="SubsectionHeading"/>
        <w:suppressLineNumbers w:val="0"/>
        <w:bidi w:val="0"/>
        <w:spacing w:before="240" w:beforeAutospacing="off" w:after="60" w:afterAutospacing="off" w:line="260" w:lineRule="exact"/>
        <w:ind w:left="0" w:right="0"/>
        <w:jc w:val="left"/>
      </w:pPr>
      <w:r w:rsidR="49305C6A">
        <w:rPr/>
        <w:t>Image Generator</w:t>
      </w:r>
    </w:p>
    <w:p w:rsidR="0053013B" w:rsidP="62B59342" w:rsidRDefault="0053013B" w14:paraId="793684B8" w14:textId="6B405A2A">
      <w:pPr>
        <w:pStyle w:val="Text"/>
        <w:suppressLineNumbers w:val="0"/>
        <w:bidi w:val="0"/>
        <w:spacing w:before="0" w:beforeAutospacing="off" w:after="0" w:afterAutospacing="off" w:line="240" w:lineRule="exact"/>
        <w:ind w:left="0" w:right="0"/>
        <w:jc w:val="both"/>
      </w:pPr>
      <w:r w:rsidR="4B0A16AF">
        <w:rPr/>
        <w:t>Since the image pairs are saved in the format of “firstinputclass_1.jpg_secondinputclass_2.jpg</w:t>
      </w:r>
      <w:r w:rsidR="4B0A16AF">
        <w:rPr/>
        <w:t>”,</w:t>
      </w:r>
      <w:r w:rsidR="4B0A16AF">
        <w:rPr/>
        <w:t xml:space="preserve"> there is a difficulty for the model to be able to </w:t>
      </w:r>
      <w:r w:rsidR="4B0A16AF">
        <w:rPr/>
        <w:t>identify</w:t>
      </w:r>
      <w:r w:rsidR="4B0A16AF">
        <w:rPr/>
        <w:t xml:space="preserve"> what </w:t>
      </w:r>
      <w:r w:rsidR="41DE7078">
        <w:rPr/>
        <w:t xml:space="preserve">the two inputs are. </w:t>
      </w:r>
      <w:r w:rsidR="4B0A16AF">
        <w:rPr/>
        <w:t>The ima</w:t>
      </w:r>
      <w:r w:rsidR="4B0A16AF">
        <w:rPr/>
        <w:t xml:space="preserve">ge </w:t>
      </w:r>
      <w:r w:rsidR="0A2F30A3">
        <w:rPr/>
        <w:t xml:space="preserve">generators allow for the </w:t>
      </w:r>
      <w:r w:rsidR="0A2F30A3">
        <w:rPr/>
        <w:t>modeel</w:t>
      </w:r>
      <w:r w:rsidR="0A2F30A3">
        <w:rPr/>
        <w:t xml:space="preserve"> be a</w:t>
      </w:r>
      <w:r w:rsidR="4B0A16AF">
        <w:rPr/>
        <w:t xml:space="preserve">ble to classify that the first image in the pair is the first input and the second image in the pair is the second input. </w:t>
      </w:r>
      <w:r w:rsidR="34FEA40B">
        <w:rPr/>
        <w:t>This generator also allows for the labels to relate to the images as they become separated when becoming inputs.</w:t>
      </w:r>
    </w:p>
    <w:p w:rsidR="49ADD269" w:rsidP="3802E365" w:rsidRDefault="49ADD269" w14:paraId="6E16159C" w14:textId="66DF01F7">
      <w:pPr>
        <w:pStyle w:val="SectionHeading"/>
        <w:suppressLineNumbers w:val="0"/>
        <w:bidi w:val="0"/>
        <w:spacing w:before="360" w:beforeAutospacing="off" w:after="120" w:afterAutospacing="off" w:line="300" w:lineRule="exact"/>
        <w:ind w:left="0" w:right="0"/>
        <w:jc w:val="center"/>
      </w:pPr>
      <w:r w:rsidR="49ADD269">
        <w:rPr/>
        <w:t>Results</w:t>
      </w:r>
    </w:p>
    <w:p w:rsidRPr="003B3F39" w:rsidR="00E041A8" w:rsidP="62B59342" w:rsidRDefault="003B3F39" w14:paraId="535887BF" w14:textId="4AF738E0">
      <w:pPr>
        <w:pStyle w:val="Text"/>
        <w:suppressLineNumbers w:val="0"/>
        <w:bidi w:val="0"/>
        <w:spacing w:before="0" w:beforeAutospacing="off" w:after="0" w:afterAutospacing="off" w:line="240" w:lineRule="exact"/>
        <w:ind w:left="0" w:right="0"/>
        <w:jc w:val="both"/>
      </w:pPr>
      <w:r w:rsidR="20B5A095">
        <w:rPr/>
        <w:t xml:space="preserve">The results </w:t>
      </w:r>
      <w:r w:rsidR="20B5A095">
        <w:rPr/>
        <w:t>aren’t</w:t>
      </w:r>
      <w:r w:rsidR="20B5A095">
        <w:rPr/>
        <w:t xml:space="preserve"> the best due to limiting </w:t>
      </w:r>
      <w:r w:rsidR="20B5A095">
        <w:rPr/>
        <w:t>factors but</w:t>
      </w:r>
      <w:r w:rsidR="20B5A095">
        <w:rPr/>
        <w:t xml:space="preserve"> </w:t>
      </w:r>
      <w:r w:rsidR="20B5A095">
        <w:rPr/>
        <w:t>indicate</w:t>
      </w:r>
      <w:r w:rsidR="20B5A095">
        <w:rPr/>
        <w:t xml:space="preserve"> </w:t>
      </w:r>
      <w:r w:rsidR="20B5A095">
        <w:rPr/>
        <w:t xml:space="preserve">potential </w:t>
      </w:r>
      <w:r w:rsidR="394A2E3E">
        <w:rPr/>
        <w:t xml:space="preserve">with improvements to the model. The training </w:t>
      </w:r>
      <w:r w:rsidR="1FBEA956">
        <w:rPr/>
        <w:t xml:space="preserve">set </w:t>
      </w:r>
      <w:r w:rsidR="394A2E3E">
        <w:rPr/>
        <w:t xml:space="preserve">loss is slowly decreasing, which may </w:t>
      </w:r>
      <w:r w:rsidR="394A2E3E">
        <w:rPr/>
        <w:t>indicate</w:t>
      </w:r>
      <w:r w:rsidR="394A2E3E">
        <w:rPr/>
        <w:t xml:space="preserve"> the model may be learning</w:t>
      </w:r>
      <w:r w:rsidR="1C97386A">
        <w:rPr/>
        <w:t xml:space="preserve"> (Lehn et al, 2023)</w:t>
      </w:r>
      <w:r w:rsidR="394A2E3E">
        <w:rPr/>
        <w:t xml:space="preserve">. </w:t>
      </w:r>
      <w:r w:rsidR="7AF9AC38">
        <w:rPr/>
        <w:t>The validation set loss is also slowly decreasing, which</w:t>
      </w:r>
      <w:r w:rsidR="7AF9AC38">
        <w:rPr/>
        <w:t xml:space="preserve"> indicate</w:t>
      </w:r>
      <w:r w:rsidR="7AF9AC38">
        <w:rPr/>
        <w:t xml:space="preserve">s that the model can generalize to unseen data. The decreasing validation set accuracy </w:t>
      </w:r>
      <w:r w:rsidR="2DC6F3AF">
        <w:rPr/>
        <w:t>may</w:t>
      </w:r>
      <w:r w:rsidR="2DC6F3AF">
        <w:rPr/>
        <w:t xml:space="preserve"> indicat</w:t>
      </w:r>
      <w:r w:rsidR="2DC6F3AF">
        <w:rPr/>
        <w:t xml:space="preserve">e that the model is overfitting so creating measures to prevent overfitting would be a great advancement to the current model. The final accuracy of the model for the test set is around 1% with a loss of 0.0751. Due to the </w:t>
      </w:r>
      <w:r w:rsidR="388EEE1C">
        <w:rPr/>
        <w:t xml:space="preserve">loss being closer to 0, there is a potential that the model can evaluate how similar and dissimilar </w:t>
      </w:r>
      <w:r w:rsidR="05130FB2">
        <w:rPr/>
        <w:t>two inputs are when inputted into a dataset that the model was not trained on previously.</w:t>
      </w:r>
    </w:p>
    <w:p w:rsidR="08FDE31F" w:rsidP="62B59342" w:rsidRDefault="08FDE31F" w14:paraId="403C0BC6" w14:textId="6C42A5C1">
      <w:pPr>
        <w:pStyle w:val="Normal"/>
        <w:jc w:val="center"/>
      </w:pPr>
      <w:r w:rsidR="08FDE31F">
        <w:drawing>
          <wp:inline wp14:editId="736626A4" wp14:anchorId="67D74BFD">
            <wp:extent cx="1830344" cy="1392229"/>
            <wp:effectExtent l="0" t="0" r="0" b="0"/>
            <wp:docPr id="1578635457" name="" title=""/>
            <wp:cNvGraphicFramePr>
              <a:graphicFrameLocks noChangeAspect="1"/>
            </wp:cNvGraphicFramePr>
            <a:graphic>
              <a:graphicData uri="http://schemas.openxmlformats.org/drawingml/2006/picture">
                <pic:pic>
                  <pic:nvPicPr>
                    <pic:cNvPr id="0" name=""/>
                    <pic:cNvPicPr/>
                  </pic:nvPicPr>
                  <pic:blipFill>
                    <a:blip r:embed="Ra77b17c4cbd54068">
                      <a:extLst>
                        <a:ext xmlns:a="http://schemas.openxmlformats.org/drawingml/2006/main" uri="{28A0092B-C50C-407E-A947-70E740481C1C}">
                          <a14:useLocalDpi val="0"/>
                        </a:ext>
                      </a:extLst>
                    </a:blip>
                    <a:stretch>
                      <a:fillRect/>
                    </a:stretch>
                  </pic:blipFill>
                  <pic:spPr>
                    <a:xfrm>
                      <a:off x="0" y="0"/>
                      <a:ext cx="1830344" cy="1392229"/>
                    </a:xfrm>
                    <a:prstGeom prst="rect">
                      <a:avLst/>
                    </a:prstGeom>
                  </pic:spPr>
                </pic:pic>
              </a:graphicData>
            </a:graphic>
          </wp:inline>
        </w:drawing>
      </w:r>
    </w:p>
    <w:p w:rsidR="08FDE31F" w:rsidP="62B59342" w:rsidRDefault="08FDE31F" w14:paraId="0593C78B" w14:textId="5E165C64">
      <w:pPr>
        <w:pStyle w:val="Normal"/>
        <w:jc w:val="center"/>
      </w:pPr>
      <w:r w:rsidR="08FDE31F">
        <w:drawing>
          <wp:inline wp14:editId="5A5A7CC3" wp14:anchorId="19916910">
            <wp:extent cx="1539990" cy="454997"/>
            <wp:effectExtent l="0" t="0" r="0" b="0"/>
            <wp:docPr id="577370433" name="" title=""/>
            <wp:cNvGraphicFramePr>
              <a:graphicFrameLocks noChangeAspect="1"/>
            </wp:cNvGraphicFramePr>
            <a:graphic>
              <a:graphicData uri="http://schemas.openxmlformats.org/drawingml/2006/picture">
                <pic:pic>
                  <pic:nvPicPr>
                    <pic:cNvPr id="0" name=""/>
                    <pic:cNvPicPr/>
                  </pic:nvPicPr>
                  <pic:blipFill>
                    <a:blip r:embed="R7cfca0f323c842d2">
                      <a:extLst>
                        <a:ext xmlns:a="http://schemas.openxmlformats.org/drawingml/2006/main" uri="{28A0092B-C50C-407E-A947-70E740481C1C}">
                          <a14:useLocalDpi val="0"/>
                        </a:ext>
                      </a:extLst>
                    </a:blip>
                    <a:stretch>
                      <a:fillRect/>
                    </a:stretch>
                  </pic:blipFill>
                  <pic:spPr>
                    <a:xfrm>
                      <a:off x="0" y="0"/>
                      <a:ext cx="1539990" cy="454997"/>
                    </a:xfrm>
                    <a:prstGeom prst="rect">
                      <a:avLst/>
                    </a:prstGeom>
                  </pic:spPr>
                </pic:pic>
              </a:graphicData>
            </a:graphic>
          </wp:inline>
        </w:drawing>
      </w:r>
    </w:p>
    <w:p w:rsidR="08FDE31F" w:rsidP="62B59342" w:rsidRDefault="08FDE31F" w14:paraId="3DF7C87D" w14:textId="08F9BD8F">
      <w:pPr>
        <w:pStyle w:val="FigureCaption"/>
      </w:pPr>
      <w:r w:rsidR="08FDE31F">
        <w:rPr/>
        <w:t>Table 2. a) Summary of Results per Epoch for Training Set and Validation Set b) Loss and Accuracy of a Test Set</w:t>
      </w:r>
    </w:p>
    <w:p w:rsidR="2DBCF427" w:rsidP="3802E365" w:rsidRDefault="2DBCF427" w14:paraId="61873EB4" w14:textId="61B4B9E2">
      <w:pPr>
        <w:pStyle w:val="SectionHeading"/>
        <w:suppressLineNumbers w:val="0"/>
        <w:bidi w:val="0"/>
        <w:spacing w:before="360" w:beforeAutospacing="off" w:after="120" w:afterAutospacing="off" w:line="300" w:lineRule="exact"/>
        <w:ind w:left="0" w:right="0"/>
        <w:jc w:val="center"/>
      </w:pPr>
      <w:r w:rsidR="2DBCF427">
        <w:rPr/>
        <w:t>Conclusion</w:t>
      </w:r>
    </w:p>
    <w:p w:rsidR="2DBCF427" w:rsidP="3802E365" w:rsidRDefault="2DBCF427" w14:paraId="3F63C4E0" w14:textId="467A196E">
      <w:pPr>
        <w:pStyle w:val="Text"/>
      </w:pPr>
      <w:r w:rsidR="2DBCF427">
        <w:rPr/>
        <w:t xml:space="preserve">Our study </w:t>
      </w:r>
      <w:r w:rsidR="2DBCF427">
        <w:rPr/>
        <w:t>demonstrates</w:t>
      </w:r>
      <w:r w:rsidR="2DBCF427">
        <w:rPr/>
        <w:t xml:space="preserve"> the </w:t>
      </w:r>
      <w:r w:rsidR="47A78E60">
        <w:rPr/>
        <w:t>potential</w:t>
      </w:r>
      <w:r w:rsidR="2DBCF427">
        <w:rPr/>
        <w:t xml:space="preserve"> of contrastive learning for enhancing facial emotion recognition on the custom FER2013 dataset. By augmenting the dataset with </w:t>
      </w:r>
      <w:r w:rsidR="2DBCF427">
        <w:rPr/>
        <w:t>additional</w:t>
      </w:r>
      <w:r w:rsidR="2DBCF427">
        <w:rPr/>
        <w:t xml:space="preserve"> emotions and </w:t>
      </w:r>
      <w:r w:rsidR="2DBCF427">
        <w:rPr/>
        <w:t>leveraging</w:t>
      </w:r>
      <w:r w:rsidR="2DBCF427">
        <w:rPr/>
        <w:t xml:space="preserve"> a Siamese network architecture, we achieved </w:t>
      </w:r>
      <w:r w:rsidR="2702A77F">
        <w:rPr/>
        <w:t>a potential</w:t>
      </w:r>
      <w:r w:rsidR="3F96A087">
        <w:rPr/>
        <w:t xml:space="preserve"> backbone</w:t>
      </w:r>
      <w:r w:rsidR="2702A77F">
        <w:rPr/>
        <w:t xml:space="preserve"> in a model that can decrease loss which allows for </w:t>
      </w:r>
      <w:r w:rsidR="2702A77F">
        <w:rPr/>
        <w:t>demonstrating</w:t>
      </w:r>
      <w:r w:rsidR="2702A77F">
        <w:rPr/>
        <w:t xml:space="preserve"> how well the model is </w:t>
      </w:r>
      <w:r w:rsidR="2DBCF427">
        <w:rPr/>
        <w:t xml:space="preserve">in recognizing the "interested" and "disappointed" emotions, as well as the original </w:t>
      </w:r>
      <w:r w:rsidR="406C8531">
        <w:rPr/>
        <w:t>FER2013 emotions</w:t>
      </w:r>
      <w:r w:rsidR="2DBCF427">
        <w:rPr/>
        <w:t>. These findings suggest that contrastive learning can be a valuable tool for expanding the range of detectable emotions in facial expression recognition systems, paving the way for more nuance</w:t>
      </w:r>
      <w:r w:rsidR="2DBCF427">
        <w:rPr/>
        <w:t xml:space="preserve">d and </w:t>
      </w:r>
      <w:r w:rsidR="2DBCF427">
        <w:rPr/>
        <w:t>accurate</w:t>
      </w:r>
      <w:r w:rsidR="2DBCF427">
        <w:rPr/>
        <w:t xml:space="preserve"> emotion recognition in real-world applications.</w:t>
      </w:r>
      <w:r w:rsidR="0AB15B80">
        <w:rPr/>
        <w:t xml:space="preserve"> Limitations that were </w:t>
      </w:r>
      <w:r w:rsidR="0AB15B80">
        <w:rPr/>
        <w:t>encountered</w:t>
      </w:r>
      <w:r w:rsidR="0AB15B80">
        <w:rPr/>
        <w:t xml:space="preserve"> throughout the </w:t>
      </w:r>
      <w:r w:rsidR="2014AD36">
        <w:rPr/>
        <w:t xml:space="preserve">method </w:t>
      </w:r>
      <w:r w:rsidR="65889197">
        <w:rPr/>
        <w:t>were</w:t>
      </w:r>
      <w:r w:rsidR="2014AD36">
        <w:rPr/>
        <w:t xml:space="preserve"> primarily due to </w:t>
      </w:r>
      <w:r w:rsidR="2014AD36">
        <w:rPr/>
        <w:t xml:space="preserve">the amount </w:t>
      </w:r>
      <w:r w:rsidR="2014AD36">
        <w:rPr/>
        <w:t>of cost</w:t>
      </w:r>
      <w:r w:rsidR="58D9F92D">
        <w:rPr/>
        <w:t xml:space="preserve"> </w:t>
      </w:r>
      <w:r w:rsidR="659EE3BE">
        <w:rPr/>
        <w:t xml:space="preserve">that the large dataset </w:t>
      </w:r>
      <w:r w:rsidR="659EE3BE">
        <w:rPr/>
        <w:t>required</w:t>
      </w:r>
      <w:r w:rsidR="4444EE82">
        <w:rPr/>
        <w:t xml:space="preserve"> and was not achievable</w:t>
      </w:r>
      <w:r w:rsidR="659EE3BE">
        <w:rPr/>
        <w:t>.</w:t>
      </w:r>
      <w:r w:rsidR="659EE3BE">
        <w:rPr/>
        <w:t xml:space="preserve"> </w:t>
      </w:r>
      <w:r w:rsidR="58D9F92D">
        <w:rPr/>
        <w:t>Future research will require to create</w:t>
      </w:r>
      <w:r w:rsidR="1967FF5B">
        <w:rPr/>
        <w:t xml:space="preserve"> a better model to apply to the whole dataset by adding on more layers as the </w:t>
      </w:r>
      <w:r w:rsidR="1967FF5B">
        <w:rPr/>
        <w:t>amount</w:t>
      </w:r>
      <w:r w:rsidR="1967FF5B">
        <w:rPr/>
        <w:t xml:space="preserve"> of images increases. </w:t>
      </w:r>
    </w:p>
    <w:p w:rsidR="00E041A8" w:rsidP="62B59342" w:rsidRDefault="00E041A8" w14:paraId="3834C7EA" w14:textId="7B8E3D6A">
      <w:pPr>
        <w:pStyle w:val="SectionHeading"/>
        <w:outlineLvl w:val="0"/>
      </w:pPr>
      <w:r w:rsidR="00E041A8">
        <w:rPr/>
        <w:t>References</w:t>
      </w:r>
    </w:p>
    <w:p w:rsidR="4AA9B362" w:rsidP="62B59342" w:rsidRDefault="4AA9B362" w14:paraId="34794899" w14:textId="5267DAAA">
      <w:pPr>
        <w:pStyle w:val="References"/>
      </w:pPr>
      <w:r w:rsidR="4AA9B362">
        <w:rPr/>
        <w:t xml:space="preserve">Bromley, Jane, Bentz, James W, </w:t>
      </w:r>
      <w:r w:rsidR="4AA9B362">
        <w:rPr/>
        <w:t>Bottou</w:t>
      </w:r>
      <w:r w:rsidR="4AA9B362">
        <w:rPr/>
        <w:t xml:space="preserve">, Leon, Guyon, ´Isabelle, LeCun, Yann, Moore, Cliff, </w:t>
      </w:r>
      <w:r w:rsidR="4AA9B362">
        <w:rPr/>
        <w:t>Sackinger</w:t>
      </w:r>
      <w:r w:rsidR="4AA9B362">
        <w:rPr/>
        <w:t>, Ed</w:t>
      </w:r>
      <w:r w:rsidR="4AA9B362">
        <w:rPr/>
        <w:t>uard</w:t>
      </w:r>
      <w:r w:rsidR="4AA9B362">
        <w:rPr/>
        <w:t xml:space="preserve">, and Shah, Roopak. Signature verification using a </w:t>
      </w:r>
      <w:r w:rsidR="4AA9B362">
        <w:rPr/>
        <w:t>siamese</w:t>
      </w:r>
      <w:r w:rsidR="4AA9B362">
        <w:rPr/>
        <w:t xml:space="preserve"> time delay neural network. International Journal of Pattern Recognition and Artificial Intelligence, 7 (04):669–688, 1993.</w:t>
      </w:r>
    </w:p>
    <w:p w:rsidR="28A8CFEF" w:rsidP="62B59342" w:rsidRDefault="28A8CFEF" w14:paraId="790A78CE" w14:textId="12D8A60D">
      <w:pPr>
        <w:pStyle w:val="References"/>
      </w:pPr>
      <w:r w:rsidR="28A8CFEF">
        <w:rPr/>
        <w:t xml:space="preserve">Chen, T., </w:t>
      </w:r>
      <w:r w:rsidR="28A8CFEF">
        <w:rPr/>
        <w:t>Kornblith</w:t>
      </w:r>
      <w:r w:rsidR="28A8CFEF">
        <w:rPr/>
        <w:t>, S., Norouzi, M., Hinton, G. (2020). A Simple Framework for Contrastive Learning of Visual Representations. https://arxiv.org/abs/2002.05709</w:t>
      </w:r>
    </w:p>
    <w:p w:rsidR="3FB49D33" w:rsidP="62B59342" w:rsidRDefault="3FB49D33" w14:paraId="58EB1D87" w14:textId="74E34FE9">
      <w:pPr>
        <w:pStyle w:val="References"/>
      </w:pPr>
      <w:r w:rsidR="3FB49D33">
        <w:rPr/>
        <w:t xml:space="preserve">Koch, G., Zemel, R. &amp; </w:t>
      </w:r>
      <w:r w:rsidR="3FB49D33">
        <w:rPr/>
        <w:t>Salakhutdinov</w:t>
      </w:r>
      <w:r w:rsidR="3FB49D33">
        <w:rPr/>
        <w:t>,</w:t>
      </w:r>
      <w:r w:rsidR="256DA630">
        <w:rPr/>
        <w:t xml:space="preserve"> R. (2015). Siamese Neural Networks</w:t>
      </w:r>
      <w:r w:rsidR="5B72C124">
        <w:rPr/>
        <w:t xml:space="preserve"> for One-shot Image Recognition</w:t>
      </w:r>
      <w:r w:rsidR="7BBD2548">
        <w:rPr/>
        <w:t xml:space="preserve">. Proceedings </w:t>
      </w:r>
      <w:r w:rsidR="7BBD2548">
        <w:rPr/>
        <w:t xml:space="preserve">of the 32 </w:t>
      </w:r>
      <w:r w:rsidR="7BBD2548">
        <w:rPr/>
        <w:t>nd</w:t>
      </w:r>
      <w:r w:rsidR="7BBD2548">
        <w:rPr/>
        <w:t xml:space="preserve"> International Conference on Machine Learning, Lille, France, 2015. JMLR: W&amp;CP volume 37.</w:t>
      </w:r>
    </w:p>
    <w:p w:rsidR="37E9A6C6" w:rsidP="62B59342" w:rsidRDefault="37E9A6C6" w14:paraId="1EA53ED7" w14:textId="2D43FDA5">
      <w:pPr>
        <w:pStyle w:val="References"/>
      </w:pPr>
      <w:r w:rsidR="37E9A6C6">
        <w:rPr/>
        <w:t>Khaireddin, Y., &amp; Chen, Z. (2021). Facial emotion recognition: State of the art performance on FER2013. arXiv preprint arXiv:2105.03588.</w:t>
      </w:r>
    </w:p>
    <w:p w:rsidR="058DBC3B" w:rsidP="62B59342" w:rsidRDefault="058DBC3B" w14:paraId="2B8A5C26" w14:textId="46DE77C7">
      <w:pPr>
        <w:pStyle w:val="References"/>
      </w:pPr>
      <w:r w:rsidR="058DBC3B">
        <w:rPr/>
        <w:t>Ko, B.C. (2018). “A Brief Review of Facial Emotion Recognition Based on Visual Information</w:t>
      </w:r>
      <w:r w:rsidR="058DBC3B">
        <w:rPr/>
        <w:t>”.</w:t>
      </w:r>
      <w:r w:rsidR="058DBC3B">
        <w:rPr/>
        <w:t xml:space="preserve"> MDPI, 18(401). doi:10.3390/s18020401.</w:t>
      </w:r>
    </w:p>
    <w:p w:rsidR="4BF113CC" w:rsidP="62B59342" w:rsidRDefault="4BF113CC" w14:paraId="53BFF968" w14:textId="52410B0B">
      <w:pPr>
        <w:pStyle w:val="References"/>
      </w:pPr>
      <w:r w:rsidR="4BF113CC">
        <w:rPr/>
        <w:t>Lehn, F. vom. (2023, November 8). Interpreting training/validation accuracy and loss. Medium. https://medium.com/@frederik.vl/interpreting-training-validation-accuracy-and-loss-cf16f0d5329f</w:t>
      </w:r>
    </w:p>
    <w:p w:rsidR="058DBC3B" w:rsidP="62B59342" w:rsidRDefault="058DBC3B" w14:paraId="3874865E" w14:textId="3EFC1C82">
      <w:pPr>
        <w:pStyle w:val="References"/>
      </w:pPr>
      <w:r w:rsidR="058DBC3B">
        <w:rPr/>
        <w:t xml:space="preserve">Prinz, Jesse, ' Emotions: How Many Are There?', in Eric Margolis, Richard Samuels, and Stephen P. Stich (eds), The Oxford Handbook of Philosophy of Cognitive Science, Oxford Handbooks (2012; online </w:t>
      </w:r>
      <w:r w:rsidR="058DBC3B">
        <w:rPr/>
        <w:t>edn</w:t>
      </w:r>
      <w:r w:rsidR="058DBC3B">
        <w:rPr/>
        <w:t xml:space="preserve">, Oxford Academic, 1 May 2012), </w:t>
      </w:r>
      <w:r w:rsidR="058DBC3B">
        <w:rPr/>
        <w:t>https://doi.org/10.1093/oxfordhb/9780195309799.013.0008</w:t>
      </w:r>
      <w:r w:rsidR="058DBC3B">
        <w:rPr/>
        <w:t>.</w:t>
      </w:r>
    </w:p>
    <w:p w:rsidR="7DD3EED9" w:rsidP="3802E365" w:rsidRDefault="7DD3EED9" w14:paraId="30EDC54D" w14:textId="692CD339">
      <w:pPr>
        <w:pStyle w:val="References"/>
      </w:pPr>
      <w:r w:rsidR="7DD3EED9">
        <w:rPr/>
        <w:t>Sambure</w:t>
      </w:r>
      <w:r w:rsidR="7DD3EED9">
        <w:rPr/>
        <w:t>, M. 2020. FER-</w:t>
      </w:r>
      <w:r w:rsidR="7DD3EED9">
        <w:rPr/>
        <w:t>2013,</w:t>
      </w:r>
      <w:r w:rsidR="44946C26">
        <w:rPr/>
        <w:t xml:space="preserve"> </w:t>
      </w:r>
      <w:r w:rsidR="7DD3EED9">
        <w:rPr/>
        <w:t>Version</w:t>
      </w:r>
      <w:r w:rsidR="7DD3EED9">
        <w:rPr/>
        <w:t xml:space="preserve"> 1. from </w:t>
      </w:r>
      <w:r w:rsidR="7DD3EED9">
        <w:rPr/>
        <w:t>https://</w:t>
      </w:r>
      <w:r w:rsidR="7DD3EED9">
        <w:rPr/>
        <w:t>www.kag</w:t>
      </w:r>
    </w:p>
    <w:p w:rsidR="7DD3EED9" w:rsidP="3802E365" w:rsidRDefault="7DD3EED9" w14:paraId="3FE78ABE" w14:textId="630B7868">
      <w:pPr>
        <w:pStyle w:val="References"/>
      </w:pPr>
      <w:r w:rsidR="6505AB5E">
        <w:rPr/>
        <w:t>G</w:t>
      </w:r>
      <w:r w:rsidR="7DD3EED9">
        <w:rPr/>
        <w:t>le.com/datasets/</w:t>
      </w:r>
      <w:r w:rsidR="7DD3EED9">
        <w:rPr/>
        <w:t>msambare</w:t>
      </w:r>
      <w:r w:rsidR="7DD3EED9">
        <w:rPr/>
        <w:t>/fer2013/data</w:t>
      </w:r>
    </w:p>
    <w:p w:rsidR="17F05D37" w:rsidP="62B59342" w:rsidRDefault="17F05D37" w14:paraId="4C05E31B" w14:textId="308CF63A">
      <w:pPr>
        <w:pStyle w:val="References"/>
      </w:pPr>
      <w:r w:rsidR="17F05D37">
        <w:rPr/>
        <w:t xml:space="preserve">Roy, S. &amp; Etemad, A. (2023). </w:t>
      </w:r>
      <w:r w:rsidR="23F3E760">
        <w:rPr/>
        <w:t>Contrastive Learning of View-Invariant Representations for Facial Expressions Recognition. https://arxiv.org/pdf/2311.06852</w:t>
      </w:r>
    </w:p>
    <w:p w:rsidR="67F82F2A" w:rsidP="3802E365" w:rsidRDefault="67F82F2A" w14:paraId="58A11816" w14:textId="07906AD4">
      <w:pPr>
        <w:pStyle w:val="References"/>
      </w:pPr>
      <w:r w:rsidR="67F82F2A">
        <w:rPr/>
        <w:t xml:space="preserve">Sarkar, K. </w:t>
      </w:r>
      <w:r w:rsidR="67F82F2A">
        <w:rPr/>
        <w:t>2020</w:t>
      </w:r>
      <w:r w:rsidR="67F82F2A">
        <w:rPr/>
        <w:t>. Facial-Expression-Classification-Dataset (3Classes), Version 1.</w:t>
      </w:r>
      <w:r w:rsidR="4DB13827">
        <w:rPr/>
        <w:t xml:space="preserve"> </w:t>
      </w:r>
      <w:r w:rsidR="67F82F2A">
        <w:rPr/>
        <w:t xml:space="preserve">from </w:t>
      </w:r>
      <w:r w:rsidR="3715CA54">
        <w:rPr/>
        <w:t>https://www.kaggle.com/datasets</w:t>
      </w:r>
      <w:r w:rsidR="3715CA54">
        <w:rPr/>
        <w:t>/ni</w:t>
      </w:r>
      <w:r w:rsidR="3715CA54">
        <w:rPr/>
        <w:t>g</w:t>
      </w:r>
    </w:p>
    <w:p w:rsidR="3715CA54" w:rsidP="3802E365" w:rsidRDefault="3715CA54" w14:paraId="7EA626F7" w14:textId="76815537">
      <w:pPr>
        <w:pStyle w:val="References"/>
      </w:pPr>
      <w:r w:rsidR="3715CA54">
        <w:rPr/>
        <w:t>h</w:t>
      </w:r>
      <w:r w:rsidR="3715CA54">
        <w:rPr/>
        <w:t>tfury007/fercustomdataset-3classes/data</w:t>
      </w:r>
    </w:p>
    <w:p w:rsidR="4A00D760" w:rsidP="3802E365" w:rsidRDefault="4A00D760" w14:paraId="4A3DC515" w14:textId="0A992195">
      <w:pPr>
        <w:pStyle w:val="References"/>
      </w:pPr>
      <w:r w:rsidR="4A00D760">
        <w:rPr/>
        <w:t>Tensorflow</w:t>
      </w:r>
      <w:r w:rsidR="4A00D760">
        <w:rPr/>
        <w:t xml:space="preserve">. 2024. </w:t>
      </w:r>
      <w:r w:rsidR="42CA00F7">
        <w:rPr/>
        <w:t>Tf.Keras.Applications</w:t>
      </w:r>
      <w:r w:rsidR="4A00D760">
        <w:rPr/>
        <w:t>.VGG16</w:t>
      </w:r>
      <w:r w:rsidR="1D0A4F53">
        <w:rPr/>
        <w:t xml:space="preserve">: </w:t>
      </w:r>
      <w:r w:rsidR="1D0A4F53">
        <w:rPr/>
        <w:t>Tensorflow</w:t>
      </w:r>
      <w:r w:rsidR="1D0A4F53">
        <w:rPr/>
        <w:t xml:space="preserve"> V2.16.</w:t>
      </w:r>
      <w:r w:rsidR="1D0A4F53">
        <w:rPr/>
        <w:t>1.https://www.tensorflow.org/api_docs/python/tf/keras/applications/VGG16</w:t>
      </w:r>
    </w:p>
    <w:p w:rsidR="62B59342" w:rsidP="62B59342" w:rsidRDefault="62B59342" w14:paraId="17E3E0C3" w14:textId="16C8722A">
      <w:pPr>
        <w:pStyle w:val="References"/>
      </w:pPr>
    </w:p>
    <w:p w:rsidR="3802E365" w:rsidP="3802E365" w:rsidRDefault="3802E365" w14:paraId="70D315BA" w14:textId="26D016CB">
      <w:pPr>
        <w:pStyle w:val="References"/>
      </w:pPr>
    </w:p>
    <w:p w:rsidR="3802E365" w:rsidP="3802E365" w:rsidRDefault="3802E365" w14:paraId="3908449F" w14:textId="710FB841">
      <w:pPr>
        <w:pStyle w:val="References"/>
      </w:pPr>
    </w:p>
    <w:p w:rsidR="00033FBC" w:rsidP="00033FBC" w:rsidRDefault="00033FBC" w14:paraId="49ECD6C5" w14:textId="77777777">
      <w:pPr>
        <w:pStyle w:val="References"/>
      </w:pPr>
    </w:p>
    <w:p w:rsidRPr="003B3F39" w:rsidR="003B3F39" w:rsidP="000F2BCA" w:rsidRDefault="003B3F39" w14:paraId="1DF82FEA" w14:textId="77777777">
      <w:pPr>
        <w:pStyle w:val="References"/>
      </w:pPr>
    </w:p>
    <w:sectPr w:rsidRPr="003B3F39" w:rsidR="003B3F39" w:rsidSect="00175851">
      <w:type w:val="continuous"/>
      <w:pgSz w:w="12240" w:h="15840" w:orient="portrait"/>
      <w:pgMar w:top="1080" w:right="1080" w:bottom="1800" w:left="1080" w:header="720" w:footer="720" w:gutter="0"/>
      <w:cols w:space="54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46A" w:rsidRDefault="0038146A" w14:paraId="66B5C7BB" w14:textId="77777777">
      <w:r>
        <w:separator/>
      </w:r>
    </w:p>
  </w:endnote>
  <w:endnote w:type="continuationSeparator" w:id="0">
    <w:p w:rsidR="0038146A" w:rsidRDefault="0038146A" w14:paraId="604B0B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00500000000000000"/>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46A" w:rsidRDefault="0038146A" w14:paraId="66B6036E" w14:textId="77777777">
      <w:r>
        <w:separator/>
      </w:r>
    </w:p>
  </w:footnote>
  <w:footnote w:type="continuationSeparator" w:id="0">
    <w:p w:rsidR="0038146A" w:rsidRDefault="0038146A" w14:paraId="15569AB2" w14:textId="77777777">
      <w:r>
        <w:continuationSeparator/>
      </w:r>
    </w:p>
  </w:footnote>
  <w:footnote w:id="1">
    <w:p w:rsidR="002068AC" w:rsidP="002068AC" w:rsidRDefault="002068AC" w14:paraId="5C333438" w14:textId="67221FBC">
      <w:pPr>
        <w:pStyle w:val="FootnoteText"/>
      </w:pPr>
      <w:r>
        <w:t xml:space="preserve">Copyright © </w:t>
      </w:r>
      <w:r w:rsidR="0031048C">
        <w:fldChar w:fldCharType="begin"/>
      </w:r>
      <w:r w:rsidR="0031048C">
        <w:instrText xml:space="preserve"> DATE \@ "yyyy" \* MERGEFORMAT </w:instrText>
      </w:r>
      <w:r w:rsidR="0031048C">
        <w:fldChar w:fldCharType="separate"/>
      </w:r>
      <w:r w:rsidR="0031048C">
        <w:rPr>
          <w:noProof/>
        </w:rPr>
        <w:t>2023</w:t>
      </w:r>
      <w:r w:rsidR="0031048C">
        <w:fldChar w:fldCharType="end"/>
      </w:r>
      <w:r>
        <w:t xml:space="preserve"> by the authors.</w:t>
      </w:r>
    </w:p>
    <w:p w:rsidR="00033FBC" w:rsidP="002068AC" w:rsidRDefault="002068AC" w14:paraId="523CCA61" w14:textId="33672F4C">
      <w:pPr>
        <w:pStyle w:val="FootnoteText"/>
      </w:pPr>
      <w:r>
        <w:t>This open access article is published under the Creative Commons Attribution-</w:t>
      </w:r>
      <w:proofErr w:type="spellStart"/>
      <w:r>
        <w:t>NonCommercial</w:t>
      </w:r>
      <w:proofErr w:type="spellEnd"/>
      <w:r>
        <w:t xml:space="preserve"> 4.0 International License.</w:t>
      </w:r>
    </w:p>
    <w:p w:rsidR="00033FBC" w:rsidRDefault="00033FBC" w14:paraId="012CC3A8" w14:textId="77777777">
      <w:pPr>
        <w:pStyle w:val="FootnoteText"/>
      </w:pPr>
    </w:p>
  </w:footnote>
</w:footnotes>
</file>

<file path=word/intelligence2.xml><?xml version="1.0" encoding="utf-8"?>
<int2:intelligence xmlns:int2="http://schemas.microsoft.com/office/intelligence/2020/intelligence">
  <int2:observations>
    <int2:bookmark int2:bookmarkName="_Int_hITvrrBX" int2:invalidationBookmarkName="" int2:hashCode="kODi5nE+Hw49DF" int2:id="T9mZ79Qh">
      <int2:state int2:type="WordDesignerPullQuotesAnnotation" int2:value="Review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1"/>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73C"/>
    <w:rsid w:val="00033FBC"/>
    <w:rsid w:val="00074E6C"/>
    <w:rsid w:val="0008207A"/>
    <w:rsid w:val="000A353D"/>
    <w:rsid w:val="000F2BCA"/>
    <w:rsid w:val="00104A13"/>
    <w:rsid w:val="00175851"/>
    <w:rsid w:val="001F00E6"/>
    <w:rsid w:val="00203F92"/>
    <w:rsid w:val="0020655B"/>
    <w:rsid w:val="002068AC"/>
    <w:rsid w:val="00240EEA"/>
    <w:rsid w:val="00241D94"/>
    <w:rsid w:val="0025233E"/>
    <w:rsid w:val="002F33E1"/>
    <w:rsid w:val="00300966"/>
    <w:rsid w:val="0031048C"/>
    <w:rsid w:val="0031687E"/>
    <w:rsid w:val="0038146A"/>
    <w:rsid w:val="003A085A"/>
    <w:rsid w:val="003A0EF7"/>
    <w:rsid w:val="003A6816"/>
    <w:rsid w:val="003B3F39"/>
    <w:rsid w:val="003F4DB5"/>
    <w:rsid w:val="00417CBB"/>
    <w:rsid w:val="004301B9"/>
    <w:rsid w:val="004B0864"/>
    <w:rsid w:val="0053013B"/>
    <w:rsid w:val="00547FED"/>
    <w:rsid w:val="005A409D"/>
    <w:rsid w:val="005C4CD8"/>
    <w:rsid w:val="005D7CDF"/>
    <w:rsid w:val="00762541"/>
    <w:rsid w:val="007C2E6F"/>
    <w:rsid w:val="008268BA"/>
    <w:rsid w:val="008D073C"/>
    <w:rsid w:val="00920050"/>
    <w:rsid w:val="00953122"/>
    <w:rsid w:val="009B571C"/>
    <w:rsid w:val="00A77546"/>
    <w:rsid w:val="00AB428F"/>
    <w:rsid w:val="00AD17C9"/>
    <w:rsid w:val="00B32AAF"/>
    <w:rsid w:val="00B50DFF"/>
    <w:rsid w:val="00B57583"/>
    <w:rsid w:val="00B92E37"/>
    <w:rsid w:val="00D35C19"/>
    <w:rsid w:val="00D93C39"/>
    <w:rsid w:val="00E041A8"/>
    <w:rsid w:val="00E35A64"/>
    <w:rsid w:val="00E8704A"/>
    <w:rsid w:val="00F13F95"/>
    <w:rsid w:val="00F178A6"/>
    <w:rsid w:val="00F20770"/>
    <w:rsid w:val="00F53AF9"/>
    <w:rsid w:val="00F57863"/>
    <w:rsid w:val="00FA0270"/>
    <w:rsid w:val="00FC7769"/>
    <w:rsid w:val="010FB802"/>
    <w:rsid w:val="014CCF1D"/>
    <w:rsid w:val="01ACEDD6"/>
    <w:rsid w:val="01DAB0FC"/>
    <w:rsid w:val="024FEB3E"/>
    <w:rsid w:val="027A3823"/>
    <w:rsid w:val="02CE86F6"/>
    <w:rsid w:val="02DAA6DF"/>
    <w:rsid w:val="02FC0B85"/>
    <w:rsid w:val="030D1201"/>
    <w:rsid w:val="04CBAEFB"/>
    <w:rsid w:val="04D08A6A"/>
    <w:rsid w:val="04F49257"/>
    <w:rsid w:val="04F72746"/>
    <w:rsid w:val="05130FB2"/>
    <w:rsid w:val="053F5DFE"/>
    <w:rsid w:val="058DBC3B"/>
    <w:rsid w:val="06AD2DD1"/>
    <w:rsid w:val="06ECA144"/>
    <w:rsid w:val="070FAEA9"/>
    <w:rsid w:val="074B4F9D"/>
    <w:rsid w:val="084B6248"/>
    <w:rsid w:val="089F604E"/>
    <w:rsid w:val="08FDE31F"/>
    <w:rsid w:val="0904D5DC"/>
    <w:rsid w:val="09ADB918"/>
    <w:rsid w:val="0A2F30A3"/>
    <w:rsid w:val="0A385AED"/>
    <w:rsid w:val="0A95446F"/>
    <w:rsid w:val="0A9793DC"/>
    <w:rsid w:val="0AB15B80"/>
    <w:rsid w:val="0ABC3D55"/>
    <w:rsid w:val="0B1D5BC6"/>
    <w:rsid w:val="0B498979"/>
    <w:rsid w:val="0B6EC1AE"/>
    <w:rsid w:val="0BBDD8F6"/>
    <w:rsid w:val="0BDBD42D"/>
    <w:rsid w:val="0CD09DC6"/>
    <w:rsid w:val="0D885548"/>
    <w:rsid w:val="0D91CF04"/>
    <w:rsid w:val="0DF9A408"/>
    <w:rsid w:val="0E812A3B"/>
    <w:rsid w:val="0EFE7059"/>
    <w:rsid w:val="0F70B153"/>
    <w:rsid w:val="10DCD9B7"/>
    <w:rsid w:val="11484D7D"/>
    <w:rsid w:val="11BDFA2D"/>
    <w:rsid w:val="1342BE77"/>
    <w:rsid w:val="13B36289"/>
    <w:rsid w:val="1539F4F9"/>
    <w:rsid w:val="160966E7"/>
    <w:rsid w:val="160E2FF5"/>
    <w:rsid w:val="1636C0D7"/>
    <w:rsid w:val="16E6F554"/>
    <w:rsid w:val="17F05D37"/>
    <w:rsid w:val="18DCCF4E"/>
    <w:rsid w:val="193E7E44"/>
    <w:rsid w:val="1967FF5B"/>
    <w:rsid w:val="19A9D67F"/>
    <w:rsid w:val="1A89475F"/>
    <w:rsid w:val="1ADA4EA5"/>
    <w:rsid w:val="1B1D4705"/>
    <w:rsid w:val="1BE29A2C"/>
    <w:rsid w:val="1C56DC6E"/>
    <w:rsid w:val="1C97386A"/>
    <w:rsid w:val="1D0A4F53"/>
    <w:rsid w:val="1D0C1ACE"/>
    <w:rsid w:val="1D97AF3A"/>
    <w:rsid w:val="1E11EF67"/>
    <w:rsid w:val="1E39CC82"/>
    <w:rsid w:val="1E608CFA"/>
    <w:rsid w:val="1E616D2F"/>
    <w:rsid w:val="1E63A1E0"/>
    <w:rsid w:val="1E96D407"/>
    <w:rsid w:val="1F4E03BE"/>
    <w:rsid w:val="1FBEA956"/>
    <w:rsid w:val="1FC2DBCA"/>
    <w:rsid w:val="2014AD36"/>
    <w:rsid w:val="2041A3A2"/>
    <w:rsid w:val="2077913F"/>
    <w:rsid w:val="20B5A095"/>
    <w:rsid w:val="211D8F5D"/>
    <w:rsid w:val="2162C7AD"/>
    <w:rsid w:val="219A69B7"/>
    <w:rsid w:val="220E04DD"/>
    <w:rsid w:val="22A7B958"/>
    <w:rsid w:val="22AE454F"/>
    <w:rsid w:val="22D6AE04"/>
    <w:rsid w:val="2338E75A"/>
    <w:rsid w:val="23D59099"/>
    <w:rsid w:val="23F3E760"/>
    <w:rsid w:val="24720808"/>
    <w:rsid w:val="24ED84EC"/>
    <w:rsid w:val="256DA630"/>
    <w:rsid w:val="25793C62"/>
    <w:rsid w:val="257BD380"/>
    <w:rsid w:val="25B512E7"/>
    <w:rsid w:val="262D17CB"/>
    <w:rsid w:val="2702A77F"/>
    <w:rsid w:val="270F9B42"/>
    <w:rsid w:val="279294FB"/>
    <w:rsid w:val="28460597"/>
    <w:rsid w:val="2870D51F"/>
    <w:rsid w:val="2893B469"/>
    <w:rsid w:val="28A8CFEF"/>
    <w:rsid w:val="29C21B36"/>
    <w:rsid w:val="2A5FC0B2"/>
    <w:rsid w:val="2B86240E"/>
    <w:rsid w:val="2BF97055"/>
    <w:rsid w:val="2CE73BED"/>
    <w:rsid w:val="2CECA501"/>
    <w:rsid w:val="2D1687D7"/>
    <w:rsid w:val="2D5B694D"/>
    <w:rsid w:val="2D8BB548"/>
    <w:rsid w:val="2DBCF427"/>
    <w:rsid w:val="2DC6F3AF"/>
    <w:rsid w:val="2DC9BDD7"/>
    <w:rsid w:val="2DDA5F1D"/>
    <w:rsid w:val="2E2EC376"/>
    <w:rsid w:val="2E95AB33"/>
    <w:rsid w:val="2F77F5E6"/>
    <w:rsid w:val="303662C5"/>
    <w:rsid w:val="304224F4"/>
    <w:rsid w:val="309E7E28"/>
    <w:rsid w:val="30BD2071"/>
    <w:rsid w:val="317B2D03"/>
    <w:rsid w:val="31AEA44B"/>
    <w:rsid w:val="31BFE44F"/>
    <w:rsid w:val="329493E5"/>
    <w:rsid w:val="32C79AAD"/>
    <w:rsid w:val="337AC229"/>
    <w:rsid w:val="33B3701A"/>
    <w:rsid w:val="34FEA40B"/>
    <w:rsid w:val="3571EF4B"/>
    <w:rsid w:val="35FF3B6F"/>
    <w:rsid w:val="3607F1DE"/>
    <w:rsid w:val="368C3E0E"/>
    <w:rsid w:val="36E8AC48"/>
    <w:rsid w:val="3703A812"/>
    <w:rsid w:val="3715CA54"/>
    <w:rsid w:val="377F87CE"/>
    <w:rsid w:val="37E9A6C6"/>
    <w:rsid w:val="3802E365"/>
    <w:rsid w:val="386B5BFB"/>
    <w:rsid w:val="388EEE1C"/>
    <w:rsid w:val="38E7FFC4"/>
    <w:rsid w:val="393B5D64"/>
    <w:rsid w:val="3942FAE9"/>
    <w:rsid w:val="394A2E3E"/>
    <w:rsid w:val="394B045D"/>
    <w:rsid w:val="39E04414"/>
    <w:rsid w:val="3A45606E"/>
    <w:rsid w:val="3A7E0999"/>
    <w:rsid w:val="3A897D23"/>
    <w:rsid w:val="3AB052EC"/>
    <w:rsid w:val="3AFEF674"/>
    <w:rsid w:val="3B0A2ECD"/>
    <w:rsid w:val="3B32C41C"/>
    <w:rsid w:val="3C1173B0"/>
    <w:rsid w:val="3C2EAACE"/>
    <w:rsid w:val="3CE0A98B"/>
    <w:rsid w:val="3D7D0130"/>
    <w:rsid w:val="3DB9A835"/>
    <w:rsid w:val="3DFFA398"/>
    <w:rsid w:val="3E329011"/>
    <w:rsid w:val="3E790B82"/>
    <w:rsid w:val="3F96A087"/>
    <w:rsid w:val="3FB49D33"/>
    <w:rsid w:val="3FEB06DD"/>
    <w:rsid w:val="403957FC"/>
    <w:rsid w:val="406C8531"/>
    <w:rsid w:val="40E3D3C3"/>
    <w:rsid w:val="41DE7078"/>
    <w:rsid w:val="4222DE0D"/>
    <w:rsid w:val="4260FEC6"/>
    <w:rsid w:val="42CA00F7"/>
    <w:rsid w:val="43403EC2"/>
    <w:rsid w:val="4353F61D"/>
    <w:rsid w:val="435BCDF6"/>
    <w:rsid w:val="43FEBEFC"/>
    <w:rsid w:val="4444EE82"/>
    <w:rsid w:val="444CB8CE"/>
    <w:rsid w:val="44946C26"/>
    <w:rsid w:val="45988106"/>
    <w:rsid w:val="466BCE45"/>
    <w:rsid w:val="46817BB9"/>
    <w:rsid w:val="477B243B"/>
    <w:rsid w:val="47A6F6D4"/>
    <w:rsid w:val="47A78E60"/>
    <w:rsid w:val="4820E392"/>
    <w:rsid w:val="49305C6A"/>
    <w:rsid w:val="4936F25B"/>
    <w:rsid w:val="49ADD269"/>
    <w:rsid w:val="49EAB523"/>
    <w:rsid w:val="4A00D760"/>
    <w:rsid w:val="4A0F968C"/>
    <w:rsid w:val="4A8E23F0"/>
    <w:rsid w:val="4AA9B362"/>
    <w:rsid w:val="4B0A16AF"/>
    <w:rsid w:val="4B43A970"/>
    <w:rsid w:val="4BF113CC"/>
    <w:rsid w:val="4CCFB605"/>
    <w:rsid w:val="4D217162"/>
    <w:rsid w:val="4D324A07"/>
    <w:rsid w:val="4D67D389"/>
    <w:rsid w:val="4DB13827"/>
    <w:rsid w:val="4DC6F556"/>
    <w:rsid w:val="4E63938E"/>
    <w:rsid w:val="4E96FE6C"/>
    <w:rsid w:val="4EB86BA1"/>
    <w:rsid w:val="501B879D"/>
    <w:rsid w:val="50365B9D"/>
    <w:rsid w:val="503949A9"/>
    <w:rsid w:val="504C8851"/>
    <w:rsid w:val="51402582"/>
    <w:rsid w:val="51E40294"/>
    <w:rsid w:val="521DF062"/>
    <w:rsid w:val="521E3AF6"/>
    <w:rsid w:val="5293FD88"/>
    <w:rsid w:val="545D2248"/>
    <w:rsid w:val="5464C01E"/>
    <w:rsid w:val="5497CC84"/>
    <w:rsid w:val="55148505"/>
    <w:rsid w:val="55CB9E4A"/>
    <w:rsid w:val="567FCEF5"/>
    <w:rsid w:val="569C0314"/>
    <w:rsid w:val="56B8048D"/>
    <w:rsid w:val="57676EAB"/>
    <w:rsid w:val="57CBAE34"/>
    <w:rsid w:val="57F5A07B"/>
    <w:rsid w:val="58CA30B7"/>
    <w:rsid w:val="58D9F92D"/>
    <w:rsid w:val="5982CF35"/>
    <w:rsid w:val="59E3950C"/>
    <w:rsid w:val="5B0EB191"/>
    <w:rsid w:val="5B72C124"/>
    <w:rsid w:val="5CB0CB0C"/>
    <w:rsid w:val="5CD877FD"/>
    <w:rsid w:val="5D3423DE"/>
    <w:rsid w:val="5DB190BF"/>
    <w:rsid w:val="5E39CEDC"/>
    <w:rsid w:val="5E7A30F3"/>
    <w:rsid w:val="5FBFEFAD"/>
    <w:rsid w:val="61853D90"/>
    <w:rsid w:val="61A786BE"/>
    <w:rsid w:val="6250BDC6"/>
    <w:rsid w:val="6275F5FB"/>
    <w:rsid w:val="62B59342"/>
    <w:rsid w:val="630C68F1"/>
    <w:rsid w:val="63B8D20F"/>
    <w:rsid w:val="63C26A8F"/>
    <w:rsid w:val="641B1AC3"/>
    <w:rsid w:val="646E5642"/>
    <w:rsid w:val="64BADE99"/>
    <w:rsid w:val="64C66A7F"/>
    <w:rsid w:val="64C6C416"/>
    <w:rsid w:val="6505AB5E"/>
    <w:rsid w:val="6518CB8B"/>
    <w:rsid w:val="65889197"/>
    <w:rsid w:val="659EE3BE"/>
    <w:rsid w:val="65AD96BD"/>
    <w:rsid w:val="66E8B024"/>
    <w:rsid w:val="66EA206D"/>
    <w:rsid w:val="66F30287"/>
    <w:rsid w:val="67F82F2A"/>
    <w:rsid w:val="683BFB84"/>
    <w:rsid w:val="68601C6F"/>
    <w:rsid w:val="688D0C80"/>
    <w:rsid w:val="6AD3407E"/>
    <w:rsid w:val="6AE428F7"/>
    <w:rsid w:val="6B21B472"/>
    <w:rsid w:val="6C99F154"/>
    <w:rsid w:val="6D2B9E2E"/>
    <w:rsid w:val="6D6C8162"/>
    <w:rsid w:val="6DD8D159"/>
    <w:rsid w:val="6F5B5761"/>
    <w:rsid w:val="6FBE9FE2"/>
    <w:rsid w:val="70929484"/>
    <w:rsid w:val="7150F606"/>
    <w:rsid w:val="71C5980E"/>
    <w:rsid w:val="71DB38DD"/>
    <w:rsid w:val="747CF794"/>
    <w:rsid w:val="7599F953"/>
    <w:rsid w:val="766E67AD"/>
    <w:rsid w:val="76DC944D"/>
    <w:rsid w:val="77486BB2"/>
    <w:rsid w:val="774BACA8"/>
    <w:rsid w:val="77FB22DC"/>
    <w:rsid w:val="780D0B56"/>
    <w:rsid w:val="783E5D52"/>
    <w:rsid w:val="79A8DBB7"/>
    <w:rsid w:val="79AF874F"/>
    <w:rsid w:val="79D5F5DF"/>
    <w:rsid w:val="79DBF99A"/>
    <w:rsid w:val="7AA21D96"/>
    <w:rsid w:val="7AF9AC38"/>
    <w:rsid w:val="7B792084"/>
    <w:rsid w:val="7BBD2548"/>
    <w:rsid w:val="7C1CDE36"/>
    <w:rsid w:val="7C579C1F"/>
    <w:rsid w:val="7CB71424"/>
    <w:rsid w:val="7CDD29F6"/>
    <w:rsid w:val="7CFE0FE8"/>
    <w:rsid w:val="7D0328F0"/>
    <w:rsid w:val="7DB8AE97"/>
    <w:rsid w:val="7DD3EED9"/>
    <w:rsid w:val="7E4C5A7D"/>
    <w:rsid w:val="7E53026B"/>
    <w:rsid w:val="7E7641A2"/>
    <w:rsid w:val="7EA82529"/>
    <w:rsid w:val="7EE57FDF"/>
    <w:rsid w:val="7F977D81"/>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D6CCA3"/>
  <w14:defaultImageDpi w14:val="300"/>
  <w15:docId w15:val="{223869E4-D1B7-42F0-B4DB-5325B33EA4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0966"/>
    <w:rPr>
      <w:rFonts w:ascii="Times New Roman" w:hAnsi="Times New Roman" w:eastAsia="Times New Roman"/>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styleId="FootnoteTextChar" w:customStyle="1">
    <w:name w:val="Footnote Text Char"/>
    <w:link w:val="FootnoteText"/>
    <w:rsid w:val="00300966"/>
    <w:rPr>
      <w:rFonts w:ascii="Times New Roman" w:hAnsi="Times New Roman" w:eastAsia="Times New Roman"/>
      <w:sz w:val="16"/>
    </w:rPr>
  </w:style>
  <w:style w:type="paragraph" w:styleId="PaperTitle" w:customStyle="1">
    <w:name w:val="Paper Title"/>
    <w:basedOn w:val="Normal"/>
    <w:rsid w:val="00300966"/>
    <w:pPr>
      <w:tabs>
        <w:tab w:val="left" w:pos="200"/>
      </w:tabs>
      <w:spacing w:line="480" w:lineRule="exact"/>
      <w:jc w:val="center"/>
    </w:pPr>
    <w:rPr>
      <w:b/>
      <w:sz w:val="32"/>
    </w:rPr>
  </w:style>
  <w:style w:type="paragraph" w:styleId="SectionHeading" w:customStyle="1">
    <w:name w:val="Section Heading"/>
    <w:basedOn w:val="Normal"/>
    <w:rsid w:val="00300966"/>
    <w:pPr>
      <w:keepNext/>
      <w:tabs>
        <w:tab w:val="left" w:pos="200"/>
      </w:tabs>
      <w:spacing w:before="360" w:after="120" w:line="300" w:lineRule="exact"/>
      <w:jc w:val="center"/>
    </w:pPr>
    <w:rPr>
      <w:b/>
    </w:rPr>
  </w:style>
  <w:style w:type="paragraph" w:styleId="Text" w:customStyle="1">
    <w:name w:val="Text"/>
    <w:basedOn w:val="Normal"/>
    <w:rsid w:val="00300966"/>
    <w:pPr>
      <w:tabs>
        <w:tab w:val="left" w:pos="200"/>
      </w:tabs>
      <w:spacing w:line="240" w:lineRule="exact"/>
      <w:jc w:val="both"/>
    </w:pPr>
    <w:rPr>
      <w:sz w:val="20"/>
    </w:rPr>
  </w:style>
  <w:style w:type="paragraph" w:styleId="SubsectionHeading" w:customStyle="1">
    <w:name w:val="Subsection Heading"/>
    <w:basedOn w:val="Normal"/>
    <w:rsid w:val="00300966"/>
    <w:pPr>
      <w:keepNext/>
      <w:tabs>
        <w:tab w:val="left" w:pos="200"/>
      </w:tabs>
      <w:spacing w:before="240" w:after="60" w:line="260" w:lineRule="exact"/>
    </w:pPr>
    <w:rPr>
      <w:b/>
      <w:sz w:val="22"/>
    </w:rPr>
  </w:style>
  <w:style w:type="paragraph" w:styleId="AbstractText" w:customStyle="1">
    <w:name w:val="Abstract Text"/>
    <w:basedOn w:val="Normal"/>
    <w:rsid w:val="00300966"/>
    <w:pPr>
      <w:tabs>
        <w:tab w:val="left" w:pos="200"/>
      </w:tabs>
      <w:spacing w:line="200" w:lineRule="exact"/>
      <w:ind w:left="199" w:right="199"/>
      <w:jc w:val="both"/>
    </w:pPr>
    <w:rPr>
      <w:sz w:val="18"/>
    </w:rPr>
  </w:style>
  <w:style w:type="paragraph" w:styleId="AuthorName" w:customStyle="1">
    <w:name w:val="Author Name"/>
    <w:basedOn w:val="Normal"/>
    <w:rsid w:val="00300966"/>
    <w:pPr>
      <w:spacing w:before="240" w:line="300" w:lineRule="exact"/>
      <w:jc w:val="center"/>
    </w:pPr>
    <w:rPr>
      <w:b/>
    </w:rPr>
  </w:style>
  <w:style w:type="paragraph" w:styleId="AffiliationandAddress" w:customStyle="1">
    <w:name w:val="Affiliation and Address"/>
    <w:basedOn w:val="Normal"/>
    <w:rsid w:val="00300966"/>
    <w:pPr>
      <w:spacing w:before="60" w:line="200" w:lineRule="exact"/>
      <w:jc w:val="center"/>
    </w:pPr>
    <w:rPr>
      <w:sz w:val="18"/>
    </w:rPr>
  </w:style>
  <w:style w:type="paragraph" w:styleId="Extract" w:customStyle="1">
    <w:name w:val="Extract"/>
    <w:basedOn w:val="Normal"/>
    <w:next w:val="Normal"/>
    <w:rsid w:val="00300966"/>
    <w:pPr>
      <w:tabs>
        <w:tab w:val="left" w:pos="200"/>
      </w:tabs>
      <w:spacing w:before="120" w:line="220" w:lineRule="exact"/>
      <w:ind w:left="200" w:right="200"/>
      <w:jc w:val="both"/>
    </w:pPr>
    <w:rPr>
      <w:sz w:val="20"/>
    </w:rPr>
  </w:style>
  <w:style w:type="paragraph" w:styleId="BulletedList" w:customStyle="1">
    <w:name w:val="Bulleted List"/>
    <w:basedOn w:val="Normal"/>
    <w:next w:val="Normal"/>
    <w:rsid w:val="00300966"/>
    <w:pPr>
      <w:tabs>
        <w:tab w:val="left" w:pos="200"/>
      </w:tabs>
      <w:spacing w:before="40" w:after="40" w:line="220" w:lineRule="exact"/>
      <w:ind w:left="199" w:hanging="199"/>
      <w:jc w:val="both"/>
    </w:pPr>
    <w:rPr>
      <w:sz w:val="20"/>
    </w:rPr>
  </w:style>
  <w:style w:type="paragraph" w:styleId="SubsubsectionHeading" w:customStyle="1">
    <w:name w:val="Subsubsection Heading"/>
    <w:basedOn w:val="Text"/>
    <w:rsid w:val="00175851"/>
    <w:pPr>
      <w:keepNext/>
      <w:spacing w:before="60"/>
    </w:pPr>
    <w:rPr>
      <w:b/>
    </w:rPr>
  </w:style>
  <w:style w:type="paragraph" w:styleId="AbstractHead" w:customStyle="1">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styleId="References" w:customStyle="1">
    <w:name w:val="References"/>
    <w:basedOn w:val="Text"/>
    <w:qFormat/>
    <w:rsid w:val="00300966"/>
    <w:pPr>
      <w:spacing w:after="60" w:line="200" w:lineRule="exact"/>
    </w:pPr>
    <w:rPr>
      <w:sz w:val="18"/>
    </w:rPr>
  </w:style>
  <w:style w:type="paragraph" w:styleId="FigureCaption" w:customStyle="1">
    <w:name w:val="Figure Caption"/>
    <w:basedOn w:val="Text"/>
    <w:qFormat/>
    <w:rsid w:val="00300966"/>
    <w:pPr>
      <w:spacing w:before="120" w:after="240" w:line="220" w:lineRule="exact"/>
      <w:jc w:val="center"/>
    </w:pPr>
    <w:rPr>
      <w:sz w:val="18"/>
    </w:rPr>
  </w:style>
  <w:style w:type="paragraph" w:styleId="Text-Indent" w:customStyle="1">
    <w:name w:val="Text-Indent"/>
    <w:basedOn w:val="Text"/>
    <w:qFormat/>
    <w:rsid w:val="00300966"/>
    <w:pPr>
      <w:ind w:firstLine="199"/>
    </w:pPr>
  </w:style>
  <w:style w:type="paragraph" w:styleId="Figure" w:customStyle="1">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styleId="FooterChar" w:customStyle="1">
    <w:name w:val="Footer Char"/>
    <w:basedOn w:val="DefaultParagraphFont"/>
    <w:link w:val="Footer"/>
    <w:uiPriority w:val="99"/>
    <w:rsid w:val="00300966"/>
    <w:rPr>
      <w:rFonts w:ascii="Times New Roman" w:hAnsi="Times New Roman" w:eastAsia="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styleId="HeaderChar" w:customStyle="1">
    <w:name w:val="Header Char"/>
    <w:basedOn w:val="DefaultParagraphFont"/>
    <w:link w:val="Header"/>
    <w:uiPriority w:val="99"/>
    <w:rsid w:val="00300966"/>
    <w:rPr>
      <w:rFonts w:ascii="Times New Roman" w:hAnsi="Times New Roman" w:eastAsia="Times New Roman"/>
      <w:sz w:val="24"/>
    </w:rPr>
  </w:style>
  <w:style w:type="paragraph" w:styleId="Subsubsection" w:customStyle="1">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jpg" Id="R5051f07d69684efa" /><Relationship Type="http://schemas.openxmlformats.org/officeDocument/2006/relationships/image" Target="/media/image.png" Id="R4065ee76013045f1" /><Relationship Type="http://schemas.openxmlformats.org/officeDocument/2006/relationships/image" Target="/media/image2.png" Id="Ra77b17c4cbd54068" /><Relationship Type="http://schemas.openxmlformats.org/officeDocument/2006/relationships/image" Target="/media/image3.png" Id="R7cfca0f323c842d2" /><Relationship Type="http://schemas.microsoft.com/office/2020/10/relationships/intelligence" Target="intelligence2.xml" Id="R6feb9542f34c42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Live Oak Press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AAAI Proceedings Template</dc:title>
  <dc:subject>Conference Template</dc:subject>
  <dc:creator>Microsoft Office User</dc:creator>
  <lastModifiedBy>Jacqueline M. Torres</lastModifiedBy>
  <revision>9</revision>
  <dcterms:created xsi:type="dcterms:W3CDTF">2020-07-07T01:23:00.0000000Z</dcterms:created>
  <dcterms:modified xsi:type="dcterms:W3CDTF">2024-05-03T02:37:15.3628086Z</dcterms:modified>
</coreProperties>
</file>