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A1A1A"/>
          <w:sz w:val="40"/>
          <w:szCs w:val="40"/>
        </w:rPr>
        <w:t xml:space="preserve">Jackie Videira</w:t>
      </w:r>
    </w:p>
    <w:p>
      <w:pPr>
        <w:spacing w:after="80"/>
        <w:jc w:val="center"/>
      </w:pPr>
      <w:r>
        <w:rPr>
          <w:color w:val="555555"/>
          <w:sz w:val="18"/>
          <w:szCs w:val="18"/>
        </w:rPr>
        <w:t xml:space="preserve">West Hartford, CT  •  (203) 400-7798  •  jackie.videira@gmail.com  •  </w:t>
      </w:r>
      <w:hyperlink w:history="1" r:id="rIdyl1m3rlxekvtsjyrjfqew">
        <w:r>
          <w:rPr>
            <w:color w:val="2E5A88"/>
            <w:sz w:val="18"/>
            <w:szCs w:val="18"/>
            <w:u w:val="single"/>
          </w:rPr>
          <w:t xml:space="preserve">jackiev.xyz</w:t>
        </w:r>
      </w:hyperlink>
    </w:p>
    <w:p>
      <w:pPr>
        <w:pBdr>
          <w:bottom w:val="single" w:color="2E5A88" w:sz="6" w:space="2"/>
        </w:pBdr>
        <w:spacing w:after="120" w:before="280"/>
      </w:pPr>
      <w:r>
        <w:rPr>
          <w:b/>
          <w:bCs/>
          <w:caps/>
          <w:color w:val="2E5A88"/>
          <w:sz w:val="24"/>
          <w:szCs w:val="24"/>
        </w:rPr>
        <w:t xml:space="preserve">Experience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1A1A1A"/>
          <w:sz w:val="22"/>
          <w:szCs w:val="22"/>
        </w:rPr>
        <w:t xml:space="preserve">Sony AI</w:t>
      </w:r>
      <w:r>
        <w:rPr>
          <w:color w:val="1A1A1A"/>
          <w:sz w:val="22"/>
          <w:szCs w:val="22"/>
        </w:rPr>
        <w:t xml:space="preserve">, Boston, MA</w:t>
      </w:r>
      <w:r>
        <w:rPr>
          <w:b/>
          <w:bCs/>
          <w:color w:val="2E5A88"/>
          <w:sz w:val="22"/>
          <w:szCs w:val="22"/>
        </w:rPr>
        <w:t xml:space="preserve">  —  Systems Engineer II</w:t>
      </w:r>
      <w:r>
        <w:rPr>
          <w:i/>
          <w:iCs/>
          <w:color w:val="666666"/>
          <w:sz w:val="18"/>
          <w:szCs w:val="18"/>
        </w:rPr>
        <w:t xml:space="preserve">	March 2024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Co-architected and owned a C++ task management system orchestrating 200+ asynchronous tasks per run across 10+ ingredient workflows, evolving its core architecture to meet new requirements; integrated ROS and non-ROS service components via gRPC to coordinate motion across multiple robots.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a motion coordination engine synchronizing collision-free trajectories across multiple resources in real time, interfacing with external motion planners via gRPC.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Engineered and supported low-level drivers for a multi-sensor suite, including high-resolution cameras and trajectory-controlled grippers, ensuring reliable hardware-software integration.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Containerized core research infrastructure using Docker and docker-compose, enabling consistent environments across 5 cross-functional teams spanning Boston and Tokyo for a ~25 person research 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Built a testing framework achieving 70% unit test coverage on the task management codebase, and designed a full integration test suite with simulated robot drivers to catch bugs before consuming physical robot time.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1A1A1A"/>
          <w:sz w:val="22"/>
          <w:szCs w:val="22"/>
        </w:rPr>
        <w:t xml:space="preserve">Dexai Robotics</w:t>
      </w:r>
      <w:r>
        <w:rPr>
          <w:color w:val="1A1A1A"/>
          <w:sz w:val="22"/>
          <w:szCs w:val="22"/>
        </w:rPr>
        <w:t xml:space="preserve">, Boston, MA</w:t>
      </w:r>
      <w:r>
        <w:rPr>
          <w:b/>
          <w:bCs/>
          <w:color w:val="2E5A88"/>
          <w:sz w:val="22"/>
          <w:szCs w:val="22"/>
        </w:rPr>
        <w:t xml:space="preserve">  —  Software Engineer II</w:t>
      </w:r>
      <w:r>
        <w:rPr>
          <w:i/>
          <w:iCs/>
          <w:color w:val="666666"/>
          <w:sz w:val="18"/>
          <w:szCs w:val="18"/>
        </w:rPr>
        <w:t xml:space="preserve">	Aug 2020 – March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and maintained a C++ discrete-state task planner &amp; manager powering autonomous salad assembly, deployed across 5–10 commercial customer sites worldwide.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Engineered real-time hardware drivers for industrial robotic arms, ensuring precise, reliable motion control in live commercial kitchen environments.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and maintained a full-stack communications API integrating the task manager, robot hardware status, customer-facing UI, and cloud ordering services across the product stack; maintained and added operator-facing features to the TypeScript/React UI to keep it compatible with the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Served as a primary on-call engineer for live customer deployments, leading real-time emergency troubleshooting to minimize downtime at commercial sites — directly supporting business continuity for paying customers.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Contributed across the full product stack at an early-stage robotics startup, scaling the product from development through commercial launch to 5–10 global deployments.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1A1A1A"/>
          <w:sz w:val="22"/>
          <w:szCs w:val="22"/>
        </w:rPr>
        <w:t xml:space="preserve">Lockheed Martin</w:t>
      </w:r>
      <w:r>
        <w:rPr>
          <w:color w:val="1A1A1A"/>
          <w:sz w:val="22"/>
          <w:szCs w:val="22"/>
        </w:rPr>
        <w:t xml:space="preserve">, Burlington, MA</w:t>
      </w:r>
      <w:r>
        <w:rPr>
          <w:b/>
          <w:bCs/>
          <w:color w:val="2E5A88"/>
          <w:sz w:val="22"/>
          <w:szCs w:val="22"/>
        </w:rPr>
        <w:t xml:space="preserve">  —  Software Engineer Asc</w:t>
      </w:r>
      <w:r>
        <w:rPr>
          <w:i/>
          <w:iCs/>
          <w:color w:val="666666"/>
          <w:sz w:val="18"/>
          <w:szCs w:val="18"/>
        </w:rPr>
        <w:t xml:space="preserve">	June 2019 – Aug 2020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machine-learning-powered tools to provide users with interpretable feedback after training software completion.</w:t>
      </w:r>
    </w:p>
    <w:p>
      <w:pPr>
        <w:pBdr>
          <w:bottom w:val="single" w:color="2E5A88" w:sz="6" w:space="2"/>
        </w:pBdr>
        <w:spacing w:after="120" w:before="280"/>
      </w:pPr>
      <w:r>
        <w:rPr>
          <w:b/>
          <w:bCs/>
          <w:caps/>
          <w:color w:val="2E5A88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20"/>
      </w:pPr>
      <w:r>
        <w:rPr>
          <w:b/>
          <w:bCs/>
          <w:color w:val="1A1A1A"/>
          <w:sz w:val="22"/>
          <w:szCs w:val="22"/>
        </w:rPr>
        <w:t xml:space="preserve">University of Connecticut</w:t>
      </w:r>
      <w:r>
        <w:rPr>
          <w:color w:val="1A1A1A"/>
          <w:sz w:val="22"/>
          <w:szCs w:val="22"/>
        </w:rPr>
        <w:t xml:space="preserve">, Storrs, CT</w:t>
      </w:r>
      <w:r>
        <w:rPr>
          <w:i/>
          <w:iCs/>
          <w:color w:val="666666"/>
          <w:sz w:val="18"/>
          <w:szCs w:val="18"/>
        </w:rPr>
        <w:t xml:space="preserve">	Sept 2015 – May 2019</w:t>
      </w:r>
    </w:p>
    <w:p>
      <w:pPr>
        <w:spacing w:after="40"/>
      </w:pPr>
      <w:r>
        <w:rPr>
          <w:sz w:val="20"/>
          <w:szCs w:val="20"/>
        </w:rPr>
        <w:t xml:space="preserve">Bachelor of Science in Computer Science and Engineering</w:t>
      </w:r>
    </w:p>
    <w:p>
      <w:pPr>
        <w:pBdr>
          <w:bottom w:val="single" w:color="2E5A88" w:sz="6" w:space="2"/>
        </w:pBdr>
        <w:spacing w:after="120" w:before="280"/>
      </w:pPr>
      <w:r>
        <w:rPr>
          <w:b/>
          <w:bCs/>
          <w:caps/>
          <w:color w:val="2E5A88"/>
          <w:sz w:val="24"/>
          <w:szCs w:val="24"/>
        </w:rPr>
        <w:t xml:space="preserve">Technical Skills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C++, Python, JavaScript (TypeScript, ReactJS), SQL (PostgreSQL), HTML5/CSS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Robotics &amp; Systems: </w:t>
      </w:r>
      <w:r>
        <w:rPr>
          <w:sz w:val="20"/>
          <w:szCs w:val="20"/>
        </w:rPr>
        <w:t xml:space="preserve">Discrete-state task planning, real-time motion coordination, gRPC, dual-arm manipulation, sensor fusion, software-hardware integration</w:t>
      </w:r>
    </w:p>
    <w:p>
      <w:pPr>
        <w:spacing w:after="80"/>
      </w:pPr>
      <w:r>
        <w:rPr>
          <w:b/>
          <w:bCs/>
          <w:sz w:val="20"/>
          <w:szCs w:val="20"/>
        </w:rPr>
        <w:t xml:space="preserve">Hardware &amp; Drivers: </w:t>
      </w:r>
      <w:r>
        <w:rPr>
          <w:sz w:val="20"/>
          <w:szCs w:val="20"/>
        </w:rPr>
        <w:t xml:space="preserve">Low-level driver development, multi-camera systems, trajectory-controlled grippers, manufacturer API integration</w:t>
      </w:r>
    </w:p>
    <w:p>
      <w:pPr>
        <w:spacing w:after="80"/>
      </w:pPr>
      <w:r>
        <w:rPr>
          <w:b/>
          <w:bCs/>
          <w:sz w:val="20"/>
          <w:szCs w:val="20"/>
        </w:rPr>
        <w:t xml:space="preserve">Infrastructure: </w:t>
      </w:r>
      <w:r>
        <w:rPr>
          <w:sz w:val="20"/>
          <w:szCs w:val="20"/>
        </w:rPr>
        <w:t xml:space="preserve">Docker, docker-compose, AWS, Git</w:t>
      </w:r>
    </w:p>
    <w:p>
      <w:pPr>
        <w:spacing w:after="80"/>
      </w:pPr>
      <w:r>
        <w:rPr>
          <w:b/>
          <w:bCs/>
          <w:sz w:val="20"/>
          <w:szCs w:val="20"/>
        </w:rPr>
        <w:t xml:space="preserve">Testing: </w:t>
      </w:r>
      <w:r>
        <w:rPr>
          <w:sz w:val="20"/>
          <w:szCs w:val="20"/>
        </w:rPr>
        <w:t xml:space="preserve">Unit testing, simulation testing, integration testing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l1m3rlxekvtsjyrjfqew" Type="http://schemas.openxmlformats.org/officeDocument/2006/relationships/hyperlink" Target="https://jackiev.xyz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2026-06-23T15:45:35.493Z</dcterms:created>
  <dcterms:modified xsi:type="dcterms:W3CDTF">2026-06-23T15:45:35.503Z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