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738" w:rsidRDefault="00226738" w:rsidP="00E2712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Ex.No:22</w:t>
      </w:r>
      <w:r w:rsidR="00BB62FF" w:rsidRPr="00437EA2">
        <w:rPr>
          <w:b/>
          <w:sz w:val="40"/>
          <w:szCs w:val="40"/>
        </w:rPr>
        <w:t xml:space="preserve">: </w:t>
      </w:r>
      <w:r w:rsidRPr="00226738">
        <w:rPr>
          <w:b/>
          <w:sz w:val="40"/>
          <w:szCs w:val="40"/>
        </w:rPr>
        <w:t>SIMULATION AND ANALYSIS OF BPSK MODULATION USING CONSTELLATION DIAGRAMS IN MATLAB</w:t>
      </w:r>
      <w:bookmarkStart w:id="0" w:name="_GoBack"/>
      <w:bookmarkEnd w:id="0"/>
      <w:r w:rsidRPr="00226738">
        <w:rPr>
          <w:b/>
          <w:sz w:val="40"/>
          <w:szCs w:val="40"/>
        </w:rPr>
        <w:t xml:space="preserve"> </w:t>
      </w:r>
    </w:p>
    <w:p w:rsidR="005D656D" w:rsidRPr="00410610" w:rsidRDefault="00F4226A" w:rsidP="00E27126">
      <w:pPr>
        <w:jc w:val="center"/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410610" w:rsidRDefault="00226738" w:rsidP="00CD4861">
      <w:pPr>
        <w:rPr>
          <w:sz w:val="44"/>
          <w:szCs w:val="44"/>
        </w:rPr>
      </w:pPr>
      <w:r w:rsidRPr="00226738">
        <w:rPr>
          <w:sz w:val="44"/>
          <w:szCs w:val="44"/>
        </w:rPr>
        <w:drawing>
          <wp:inline distT="0" distB="0" distL="0" distR="0" wp14:anchorId="12DE37EF" wp14:editId="03D4AD6B">
            <wp:extent cx="5731510" cy="331569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438" cy="332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38" w:rsidRPr="00226738" w:rsidRDefault="00226738" w:rsidP="00226738">
      <w:pPr>
        <w:rPr>
          <w:rFonts w:ascii="Consolas" w:eastAsia="Times New Roman" w:hAnsi="Consolas" w:cs="Times New Roman"/>
          <w:sz w:val="20"/>
          <w:szCs w:val="20"/>
          <w:lang w:eastAsia="en-IN"/>
        </w:rPr>
      </w:pPr>
      <w:r>
        <w:rPr>
          <w:sz w:val="44"/>
          <w:szCs w:val="44"/>
        </w:rPr>
        <w:t>Code: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Time-Frequency Resource-Allocation Diagrams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Comparison of FDMA, TDMA and CDMA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clear;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clc;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close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figure;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tiledlayout(1,3);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colors = lines(4);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FDMA: Users occupy different frequency channels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nexttile;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u = 1:4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rectangle(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'Position'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[0, u-1, 1, 0.8],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'FaceColor'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colors(u,:),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'EdgeColor'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text(0.5, u-0.6, sprintf(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'User %d'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u),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'HorizontalAlignment'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'center'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lastRenderedPageBreak/>
        <w:t>end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xlim([0 1]);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ylim([0 4]);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Channel'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'FDMA'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set(gca,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'YTick'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, []);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TDMA: Users occupy different time slots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nexttile;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u = 1:4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rectangle(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'Position'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[u-1, 0, 0.8, 1],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'FaceColor'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colors(u,:),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'EdgeColor'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text(u-0.6, 0.5, sprintf(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'User %d'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u),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'HorizontalAlignment'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'center'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xlim([0 4]);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ylim([0 1]);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Slot'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Channel'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'TDMA'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set(gca,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'YTick'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, []);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CDMA: Users share the same time and frequency band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nexttile;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u = 1:4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rectangle(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'Position'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[0, 0, 1, 1],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'FaceColor'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colors(u,:),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'FaceAlpha'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0.22,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'EdgeColor'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colors(u,:),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, 1.5);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text(0.5, 0.62,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'Users 1-4 share'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'HorizontalAlignment'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'center'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text(0.5, 0.40,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'band; different codes'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'HorizontalAlignment'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'center'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xlim([0 1]);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ylim([0 1]);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'Frequency Band'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'CDMA'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set(gca,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'YTick'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, []);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Overall Figure Title</w:t>
      </w:r>
    </w:p>
    <w:p w:rsidR="00226738" w:rsidRPr="00226738" w:rsidRDefault="00226738" w:rsidP="0022673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sgtitle(</w:t>
      </w:r>
      <w:r w:rsidRPr="00226738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'Conceptual Time-Frequency Resource Allocation'</w:t>
      </w:r>
      <w:r w:rsidRPr="00226738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410610" w:rsidRDefault="00410610" w:rsidP="00226738">
      <w:pPr>
        <w:rPr>
          <w:sz w:val="30"/>
          <w:szCs w:val="30"/>
        </w:rPr>
      </w:pPr>
    </w:p>
    <w:p w:rsidR="00410610" w:rsidRDefault="005D656D" w:rsidP="00410610">
      <w:pPr>
        <w:rPr>
          <w:sz w:val="44"/>
          <w:szCs w:val="44"/>
        </w:rPr>
      </w:pPr>
      <w:r>
        <w:rPr>
          <w:sz w:val="44"/>
          <w:szCs w:val="44"/>
        </w:rPr>
        <w:t>Output:</w:t>
      </w:r>
      <w:r>
        <w:rPr>
          <w:sz w:val="44"/>
          <w:szCs w:val="44"/>
        </w:rPr>
        <w:tab/>
      </w:r>
      <w:r w:rsidR="00F24710">
        <w:rPr>
          <w:sz w:val="44"/>
          <w:szCs w:val="44"/>
        </w:rPr>
        <w:br/>
      </w:r>
      <w:r w:rsidR="00D06EF0" w:rsidRPr="00D06EF0">
        <w:rPr>
          <w:sz w:val="44"/>
          <w:szCs w:val="44"/>
        </w:rPr>
        <w:drawing>
          <wp:inline distT="0" distB="0" distL="0" distR="0" wp14:anchorId="6F1740BC" wp14:editId="64F09015">
            <wp:extent cx="5731510" cy="36131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7C" w:rsidRDefault="00CD4861" w:rsidP="00410610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1C5" w:rsidRDefault="001561C5" w:rsidP="00BB62FF">
      <w:pPr>
        <w:spacing w:after="0" w:line="240" w:lineRule="auto"/>
      </w:pPr>
      <w:r>
        <w:separator/>
      </w:r>
    </w:p>
  </w:endnote>
  <w:endnote w:type="continuationSeparator" w:id="0">
    <w:p w:rsidR="001561C5" w:rsidRDefault="001561C5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1C5" w:rsidRDefault="001561C5" w:rsidP="00BB62FF">
      <w:pPr>
        <w:spacing w:after="0" w:line="240" w:lineRule="auto"/>
      </w:pPr>
      <w:r>
        <w:separator/>
      </w:r>
    </w:p>
  </w:footnote>
  <w:footnote w:type="continuationSeparator" w:id="0">
    <w:p w:rsidR="001561C5" w:rsidRDefault="001561C5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561C5"/>
    <w:rsid w:val="00165A6F"/>
    <w:rsid w:val="0020345A"/>
    <w:rsid w:val="00226738"/>
    <w:rsid w:val="002C7D7C"/>
    <w:rsid w:val="002D198F"/>
    <w:rsid w:val="003A4A4C"/>
    <w:rsid w:val="003D7F0D"/>
    <w:rsid w:val="00410610"/>
    <w:rsid w:val="00437EA2"/>
    <w:rsid w:val="00563A7C"/>
    <w:rsid w:val="00586A79"/>
    <w:rsid w:val="005D656D"/>
    <w:rsid w:val="009C68F2"/>
    <w:rsid w:val="00AD4822"/>
    <w:rsid w:val="00BB62FF"/>
    <w:rsid w:val="00CD4861"/>
    <w:rsid w:val="00D06EF0"/>
    <w:rsid w:val="00E27126"/>
    <w:rsid w:val="00F1763C"/>
    <w:rsid w:val="00F24710"/>
    <w:rsid w:val="00F4226A"/>
    <w:rsid w:val="00F7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B8AD4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cp:lastPrinted>2026-10-20T04:37:00Z</cp:lastPrinted>
  <dcterms:created xsi:type="dcterms:W3CDTF">2026-10-20T04:39:00Z</dcterms:created>
  <dcterms:modified xsi:type="dcterms:W3CDTF">2026-10-20T04:39:00Z</dcterms:modified>
</cp:coreProperties>
</file>