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4B91" w14:textId="109CA436" w:rsidR="00DA5F3D" w:rsidRDefault="007F4CCD">
      <w:r>
        <w:t>Running Time Predictor</w:t>
      </w:r>
    </w:p>
    <w:p w14:paraId="155D9B8C" w14:textId="77777777" w:rsidR="007F4CCD" w:rsidRDefault="007F4CCD"/>
    <w:p w14:paraId="7E09130C" w14:textId="2FC3BBBD" w:rsidR="007F4CCD" w:rsidRDefault="007F4CCD">
      <w:r>
        <w:t>Average age of Strava users: 40-49 (</w:t>
      </w:r>
      <w:hyperlink r:id="rId4" w:history="1">
        <w:r w:rsidRPr="00902A3C">
          <w:rPr>
            <w:rStyle w:val="Hyperlink"/>
          </w:rPr>
          <w:t>https://www.runnersworld.com/uk/news/a776658/strava-data-insights/</w:t>
        </w:r>
      </w:hyperlink>
      <w:r>
        <w:t>)</w:t>
      </w:r>
    </w:p>
    <w:p w14:paraId="441292A6" w14:textId="77777777" w:rsidR="007F4CCD" w:rsidRDefault="007F4CCD"/>
    <w:p w14:paraId="5DF90A6A" w14:textId="6F2EE694" w:rsidR="007F4CCD" w:rsidRDefault="007F4CCD">
      <w:r>
        <w:t xml:space="preserve">Average max HR for </w:t>
      </w:r>
      <w:proofErr w:type="gramStart"/>
      <w:r>
        <w:t>45 year olds</w:t>
      </w:r>
      <w:proofErr w:type="gramEnd"/>
      <w:r>
        <w:t>: 175BPM (</w:t>
      </w:r>
      <w:hyperlink r:id="rId5" w:history="1">
        <w:r w:rsidRPr="00902A3C">
          <w:rPr>
            <w:rStyle w:val="Hyperlink"/>
          </w:rPr>
          <w:t>https://chhs.source.colostate.edu/how-to-target-heart-rate-training-zones-effectively/</w:t>
        </w:r>
      </w:hyperlink>
      <w:r>
        <w:t>)</w:t>
      </w:r>
    </w:p>
    <w:p w14:paraId="18AF0467" w14:textId="77777777" w:rsidR="007F4CCD" w:rsidRDefault="007F4CCD"/>
    <w:p w14:paraId="290FDBF8" w14:textId="4A99F180" w:rsidR="007F4CCD" w:rsidRDefault="007F4CCD">
      <w:r>
        <w:t xml:space="preserve">But these are amateur runners, so we will scale that up to </w:t>
      </w:r>
      <w:proofErr w:type="gramStart"/>
      <w:r>
        <w:t>175BPM</w:t>
      </w:r>
      <w:proofErr w:type="gramEnd"/>
    </w:p>
    <w:p w14:paraId="338A5ED0" w14:textId="71DEA1A1" w:rsidR="007F4CCD" w:rsidRDefault="007F4CCD">
      <w:r>
        <w:t>Zones(</w:t>
      </w:r>
      <w:r w:rsidRPr="007F4CCD">
        <w:t>https://www.polar.com/blog/running-heart-rate-zones-basics/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6"/>
        <w:gridCol w:w="2241"/>
        <w:gridCol w:w="2536"/>
        <w:gridCol w:w="2427"/>
      </w:tblGrid>
      <w:tr w:rsidR="007F4CCD" w14:paraId="554396A7" w14:textId="0799A3D0" w:rsidTr="007F4CCD">
        <w:tc>
          <w:tcPr>
            <w:tcW w:w="2146" w:type="dxa"/>
          </w:tcPr>
          <w:p w14:paraId="4F1D92DE" w14:textId="224FC4E5" w:rsidR="007F4CCD" w:rsidRDefault="007F4CCD">
            <w:r>
              <w:t>Zone</w:t>
            </w:r>
          </w:p>
        </w:tc>
        <w:tc>
          <w:tcPr>
            <w:tcW w:w="2241" w:type="dxa"/>
          </w:tcPr>
          <w:p w14:paraId="3C9839DF" w14:textId="34E68C56" w:rsidR="007F4CCD" w:rsidRDefault="007F4CCD">
            <w:r>
              <w:t>Percent of max</w:t>
            </w:r>
          </w:p>
        </w:tc>
        <w:tc>
          <w:tcPr>
            <w:tcW w:w="2536" w:type="dxa"/>
          </w:tcPr>
          <w:p w14:paraId="36F0F714" w14:textId="526F5266" w:rsidR="007F4CCD" w:rsidRDefault="007F4CCD">
            <w:r>
              <w:t xml:space="preserve">Range for implementation </w:t>
            </w:r>
          </w:p>
        </w:tc>
        <w:tc>
          <w:tcPr>
            <w:tcW w:w="2427" w:type="dxa"/>
          </w:tcPr>
          <w:p w14:paraId="2C2E227A" w14:textId="18C80498" w:rsidR="007F4CCD" w:rsidRDefault="007F4CCD">
            <w:r>
              <w:t>Range for implementation (scaled)</w:t>
            </w:r>
          </w:p>
        </w:tc>
      </w:tr>
      <w:tr w:rsidR="007F4CCD" w14:paraId="6753B049" w14:textId="00ED79D7" w:rsidTr="007F4CCD">
        <w:tc>
          <w:tcPr>
            <w:tcW w:w="2146" w:type="dxa"/>
          </w:tcPr>
          <w:p w14:paraId="1CF75D16" w14:textId="29D6A2CA" w:rsidR="007F4CCD" w:rsidRDefault="007F4CCD">
            <w:r>
              <w:t>1</w:t>
            </w:r>
          </w:p>
        </w:tc>
        <w:tc>
          <w:tcPr>
            <w:tcW w:w="2241" w:type="dxa"/>
          </w:tcPr>
          <w:p w14:paraId="58BAD55B" w14:textId="4BD234A7" w:rsidR="007F4CCD" w:rsidRDefault="007F4CCD">
            <w:r>
              <w:t>50-59</w:t>
            </w:r>
          </w:p>
        </w:tc>
        <w:tc>
          <w:tcPr>
            <w:tcW w:w="2536" w:type="dxa"/>
          </w:tcPr>
          <w:p w14:paraId="1297DF06" w14:textId="206AEB68" w:rsidR="007F4CCD" w:rsidRDefault="007F4CCD">
            <w:r>
              <w:t>87.5-103.25</w:t>
            </w:r>
          </w:p>
        </w:tc>
        <w:tc>
          <w:tcPr>
            <w:tcW w:w="2427" w:type="dxa"/>
          </w:tcPr>
          <w:p w14:paraId="3167E694" w14:textId="04DCD1ED" w:rsidR="007F4CCD" w:rsidRDefault="007A56C9">
            <w:r>
              <w:t>&lt;104</w:t>
            </w:r>
          </w:p>
        </w:tc>
      </w:tr>
      <w:tr w:rsidR="007F4CCD" w14:paraId="113B3689" w14:textId="7A057B74" w:rsidTr="007F4CCD">
        <w:tc>
          <w:tcPr>
            <w:tcW w:w="2146" w:type="dxa"/>
          </w:tcPr>
          <w:p w14:paraId="109EC8D3" w14:textId="359E8521" w:rsidR="007F4CCD" w:rsidRDefault="007F4CCD">
            <w:r>
              <w:t>2</w:t>
            </w:r>
          </w:p>
        </w:tc>
        <w:tc>
          <w:tcPr>
            <w:tcW w:w="2241" w:type="dxa"/>
          </w:tcPr>
          <w:p w14:paraId="368AF422" w14:textId="49287612" w:rsidR="007F4CCD" w:rsidRDefault="007F4CCD">
            <w:r>
              <w:t>60-69</w:t>
            </w:r>
          </w:p>
        </w:tc>
        <w:tc>
          <w:tcPr>
            <w:tcW w:w="2536" w:type="dxa"/>
          </w:tcPr>
          <w:p w14:paraId="0BC4A002" w14:textId="6F001038" w:rsidR="007F4CCD" w:rsidRDefault="007F4CCD">
            <w:r>
              <w:t>105-120.75</w:t>
            </w:r>
          </w:p>
        </w:tc>
        <w:tc>
          <w:tcPr>
            <w:tcW w:w="2427" w:type="dxa"/>
          </w:tcPr>
          <w:p w14:paraId="3F5E059E" w14:textId="0A58B9F0" w:rsidR="007F4CCD" w:rsidRDefault="007A56C9">
            <w:r>
              <w:t>&gt;104, &lt;121</w:t>
            </w:r>
          </w:p>
        </w:tc>
      </w:tr>
      <w:tr w:rsidR="007F4CCD" w14:paraId="33493943" w14:textId="150A52FF" w:rsidTr="007F4CCD">
        <w:tc>
          <w:tcPr>
            <w:tcW w:w="2146" w:type="dxa"/>
          </w:tcPr>
          <w:p w14:paraId="27A7D606" w14:textId="1D660D05" w:rsidR="007F4CCD" w:rsidRDefault="007F4CCD">
            <w:r>
              <w:t>3</w:t>
            </w:r>
          </w:p>
        </w:tc>
        <w:tc>
          <w:tcPr>
            <w:tcW w:w="2241" w:type="dxa"/>
          </w:tcPr>
          <w:p w14:paraId="6CCA7D1E" w14:textId="2B915B32" w:rsidR="007F4CCD" w:rsidRDefault="007F4CCD">
            <w:r>
              <w:t>70-79</w:t>
            </w:r>
          </w:p>
        </w:tc>
        <w:tc>
          <w:tcPr>
            <w:tcW w:w="2536" w:type="dxa"/>
          </w:tcPr>
          <w:p w14:paraId="2F2ED90B" w14:textId="34C626E7" w:rsidR="007F4CCD" w:rsidRDefault="007F4CCD">
            <w:r>
              <w:t>122.5-138.25</w:t>
            </w:r>
          </w:p>
        </w:tc>
        <w:tc>
          <w:tcPr>
            <w:tcW w:w="2427" w:type="dxa"/>
          </w:tcPr>
          <w:p w14:paraId="481EB6E2" w14:textId="1EFC7AA0" w:rsidR="007F4CCD" w:rsidRDefault="007A56C9">
            <w:r>
              <w:t>&gt;121, &lt;139</w:t>
            </w:r>
          </w:p>
        </w:tc>
      </w:tr>
      <w:tr w:rsidR="007F4CCD" w14:paraId="0EDF139F" w14:textId="5D5AE96C" w:rsidTr="007F4CCD">
        <w:tc>
          <w:tcPr>
            <w:tcW w:w="2146" w:type="dxa"/>
          </w:tcPr>
          <w:p w14:paraId="1B269702" w14:textId="6F0E3DF9" w:rsidR="007F4CCD" w:rsidRDefault="007F4CCD">
            <w:r>
              <w:t>4</w:t>
            </w:r>
          </w:p>
        </w:tc>
        <w:tc>
          <w:tcPr>
            <w:tcW w:w="2241" w:type="dxa"/>
          </w:tcPr>
          <w:p w14:paraId="327BEF22" w14:textId="20394582" w:rsidR="007F4CCD" w:rsidRDefault="007F4CCD">
            <w:r>
              <w:t>80-89</w:t>
            </w:r>
          </w:p>
        </w:tc>
        <w:tc>
          <w:tcPr>
            <w:tcW w:w="2536" w:type="dxa"/>
          </w:tcPr>
          <w:p w14:paraId="5791C929" w14:textId="4532C161" w:rsidR="007F4CCD" w:rsidRDefault="007F4CCD">
            <w:r>
              <w:t>140-155.75</w:t>
            </w:r>
          </w:p>
        </w:tc>
        <w:tc>
          <w:tcPr>
            <w:tcW w:w="2427" w:type="dxa"/>
          </w:tcPr>
          <w:p w14:paraId="03B9AE9A" w14:textId="0DBBE65C" w:rsidR="007F4CCD" w:rsidRDefault="007A56C9">
            <w:r>
              <w:t>&gt;139, &lt;156</w:t>
            </w:r>
          </w:p>
        </w:tc>
      </w:tr>
      <w:tr w:rsidR="007F4CCD" w14:paraId="71995968" w14:textId="056BFFAC" w:rsidTr="007F4CCD">
        <w:tc>
          <w:tcPr>
            <w:tcW w:w="2146" w:type="dxa"/>
          </w:tcPr>
          <w:p w14:paraId="1F00798E" w14:textId="106C6C66" w:rsidR="007F4CCD" w:rsidRDefault="007F4CCD">
            <w:r>
              <w:t>5</w:t>
            </w:r>
          </w:p>
        </w:tc>
        <w:tc>
          <w:tcPr>
            <w:tcW w:w="2241" w:type="dxa"/>
          </w:tcPr>
          <w:p w14:paraId="7043F84D" w14:textId="0791CD7E" w:rsidR="007F4CCD" w:rsidRDefault="007F4CCD">
            <w:r>
              <w:t>90-100</w:t>
            </w:r>
          </w:p>
        </w:tc>
        <w:tc>
          <w:tcPr>
            <w:tcW w:w="2536" w:type="dxa"/>
          </w:tcPr>
          <w:p w14:paraId="7A999941" w14:textId="1F09B4F1" w:rsidR="007F4CCD" w:rsidRDefault="007F4CCD">
            <w:r>
              <w:t>157.5-175</w:t>
            </w:r>
          </w:p>
        </w:tc>
        <w:tc>
          <w:tcPr>
            <w:tcW w:w="2427" w:type="dxa"/>
          </w:tcPr>
          <w:p w14:paraId="1B3C2607" w14:textId="0A6EEDBF" w:rsidR="007F4CCD" w:rsidRDefault="007A56C9">
            <w:r>
              <w:t>&gt;156</w:t>
            </w:r>
          </w:p>
        </w:tc>
      </w:tr>
    </w:tbl>
    <w:p w14:paraId="41D0F7E3" w14:textId="4311204D" w:rsidR="007F4CCD" w:rsidRDefault="007F4CCD"/>
    <w:sectPr w:rsidR="007F4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CD"/>
    <w:rsid w:val="007A56C9"/>
    <w:rsid w:val="007F4CCD"/>
    <w:rsid w:val="00DA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E20A0"/>
  <w15:chartTrackingRefBased/>
  <w15:docId w15:val="{31B7CBD0-C43E-493B-A368-8DC1541A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C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F4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hhs.source.colostate.edu/how-to-target-heart-rate-training-zones-effectively/" TargetMode="External"/><Relationship Id="rId4" Type="http://schemas.openxmlformats.org/officeDocument/2006/relationships/hyperlink" Target="https://www.runnersworld.com/uk/news/a776658/strava-data-insigh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Quirion</dc:creator>
  <cp:keywords/>
  <dc:description/>
  <cp:lastModifiedBy>Jack Quirion</cp:lastModifiedBy>
  <cp:revision>1</cp:revision>
  <dcterms:created xsi:type="dcterms:W3CDTF">2023-08-17T19:32:00Z</dcterms:created>
  <dcterms:modified xsi:type="dcterms:W3CDTF">2023-08-17T19:43:00Z</dcterms:modified>
</cp:coreProperties>
</file>