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Self-Administered Acupressure App for Family Caregiver Stress</w:t>
      </w:r>
    </w:p>
    <w:p>
      <w:pPr>
        <w:spacing w:after="80"/>
        <w:jc w:val="center"/>
      </w:pPr>
      <w:r>
        <w:rPr>
          <w:b/>
          <w:bCs/>
          <w:sz w:val="28"/>
          <w:szCs w:val="28"/>
        </w:rPr>
        <w:t xml:space="preserve">A Two-Phase Usability Study</w:t>
      </w:r>
    </w:p>
    <w:p>
      <w:pPr>
        <w:spacing w:after="400"/>
        <w:jc w:val="center"/>
      </w:pPr>
      <w:r>
        <w:rPr>
          <w:sz w:val="24"/>
          <w:szCs w:val="24"/>
        </w:rPr>
        <w:t xml:space="preserve">Research Plan and Study Instruments</w:t>
      </w:r>
    </w:p>
    <w:p>
      <w:pPr>
        <w:pStyle w:val="Heading1"/>
        <w:spacing w:after="120" w:before="300"/>
      </w:pPr>
      <w:r>
        <w:rPr>
          <w:b/>
          <w:bCs/>
          <w:sz w:val="30"/>
          <w:szCs w:val="30"/>
        </w:rPr>
        <w:t xml:space="preserve">Section 1. Research Plan</w:t>
      </w:r>
    </w:p>
    <w:p>
      <w:pPr>
        <w:pStyle w:val="Heading2"/>
        <w:spacing w:after="100" w:before="220"/>
      </w:pPr>
      <w:r>
        <w:rPr>
          <w:b/>
          <w:bCs/>
          <w:sz w:val="25"/>
          <w:szCs w:val="25"/>
        </w:rPr>
        <w:t xml:space="preserve">1.1 Background</w:t>
      </w:r>
    </w:p>
    <w:p>
      <w:pPr>
        <w:spacing w:after="140" w:line="300"/>
        <w:jc w:val="both"/>
      </w:pPr>
      <w:r>
        <w:rPr>
          <w:sz w:val="21"/>
          <w:szCs w:val="21"/>
        </w:rPr>
        <w:t xml:space="preserve">Family caregiver stress is a common and serious health issue. A person who care for an older family member often face fatigue, insomnia, and depression (Cheung et al., 2020). A safe and low cost method is needed to manage this burden. Self-administered acupressure is one such method. The person press specific acupoint on the body with the finger. No device is needed, and the person can do it at home.</w:t>
      </w:r>
    </w:p>
    <w:p>
      <w:pPr>
        <w:spacing w:after="140" w:line="300"/>
        <w:jc w:val="both"/>
      </w:pPr>
      <w:r>
        <w:rPr>
          <w:sz w:val="21"/>
          <w:szCs w:val="21"/>
        </w:rPr>
        <w:t xml:space="preserve">A Hong Kong team tested this method with family caregiver (Tiwari et al., 2016). Their protocol used eight acupoint and a 15 minute session, twice per day, for six week. The trial result was positive. Caregiver stress dropped by 8.12 point at week 8 and 8.52 point at week 12, compared with a wait-list control group (P = .002). Fatigue, insomnia, and depression also improved (Cheung et al., 2020).</w:t>
      </w:r>
    </w:p>
    <w:p>
      <w:pPr>
        <w:spacing w:after="140" w:line="300"/>
        <w:jc w:val="both"/>
      </w:pPr>
      <w:r>
        <w:rPr>
          <w:sz w:val="21"/>
          <w:szCs w:val="21"/>
        </w:rPr>
        <w:t xml:space="preserve">The original trial delivered the training face to face. A busy caregiver may not attend such a session. A smartphone app can deliver the same protocol at home, at any time. The same Hong Kong team later tested a qigong app and an exercise app for usability (Cheung et al., 2018; Cheung et al., 2024). Both study showed that a well tested app is usable and acceptable before a large trial. This project follows the same path. We develop an app that teaches the validated acupressure protocol, then test its usability and acceptance among family caregiver in two phases.</w:t>
      </w:r>
    </w:p>
    <w:p>
      <w:pPr>
        <w:pStyle w:val="Heading2"/>
        <w:spacing w:after="100" w:before="220"/>
      </w:pPr>
      <w:r>
        <w:rPr>
          <w:b/>
          <w:bCs/>
          <w:sz w:val="25"/>
          <w:szCs w:val="25"/>
        </w:rPr>
        <w:t xml:space="preserve">1.2 Aim and Objective</w:t>
      </w:r>
    </w:p>
    <w:p>
      <w:pPr>
        <w:spacing w:after="140" w:line="300"/>
        <w:jc w:val="both"/>
      </w:pPr>
      <w:r>
        <w:rPr>
          <w:sz w:val="21"/>
          <w:szCs w:val="21"/>
        </w:rPr>
        <w:t xml:space="preserve">The aim of this study is to develop a smartphone app for self-administered acupressure and to test its usability and acceptance among family caregiver.</w:t>
      </w:r>
    </w:p>
    <w:p>
      <w:pPr>
        <w:spacing w:after="140" w:line="300"/>
        <w:ind w:left="360"/>
      </w:pPr>
      <w:r>
        <w:rPr>
          <w:sz w:val="21"/>
          <w:szCs w:val="21"/>
        </w:rPr>
        <w:t xml:space="preserve">Objective 1: to confirm the app content with an expert panel review.</w:t>
      </w:r>
    </w:p>
    <w:p>
      <w:pPr>
        <w:spacing w:after="140" w:line="300"/>
        <w:ind w:left="360"/>
      </w:pPr>
      <w:r>
        <w:rPr>
          <w:sz w:val="21"/>
          <w:szCs w:val="21"/>
        </w:rPr>
        <w:t xml:space="preserve">Objective 2: to find and fix usability problem in a small formative test (Phase 1).</w:t>
      </w:r>
    </w:p>
    <w:p>
      <w:pPr>
        <w:spacing w:after="140" w:line="300"/>
        <w:ind w:left="360"/>
      </w:pPr>
      <w:r>
        <w:rPr>
          <w:sz w:val="21"/>
          <w:szCs w:val="21"/>
        </w:rPr>
        <w:t xml:space="preserve">Objective 3: to measure usability and acceptance in a larger survey (Phase 2).</w:t>
      </w:r>
    </w:p>
    <w:p>
      <w:pPr>
        <w:spacing w:after="140" w:line="300"/>
        <w:ind w:left="360"/>
      </w:pPr>
      <w:r>
        <w:rPr>
          <w:sz w:val="21"/>
          <w:szCs w:val="21"/>
        </w:rPr>
        <w:t xml:space="preserve">Objective 4: to collect a preliminary signal of stress change at T0, T1, and T2 (optional pilot extension).</w:t>
      </w:r>
    </w:p>
    <w:p>
      <w:pPr>
        <w:pStyle w:val="Heading2"/>
        <w:spacing w:after="100" w:before="220"/>
      </w:pPr>
      <w:r>
        <w:rPr>
          <w:b/>
          <w:bCs/>
          <w:sz w:val="25"/>
          <w:szCs w:val="25"/>
        </w:rPr>
        <w:t xml:space="preserve">1.3 Study Design</w:t>
      </w:r>
    </w:p>
    <w:p>
      <w:pPr>
        <w:spacing w:after="140" w:line="300"/>
        <w:jc w:val="both"/>
      </w:pPr>
      <w:r>
        <w:rPr>
          <w:sz w:val="21"/>
          <w:szCs w:val="21"/>
        </w:rPr>
        <w:t xml:space="preserve">This is a two-phase, single-arm, mixed-method study. Phase 1 is a formative usability test. Phase 2 is a summative usability survey. There is no control group and no random allocation. The design matches the development stage of the app. A usability study must come before an effectiveness trial, because a new app is not ready for a large trial until its problem is fixed. Cheung et al. (2024) used the same logic. Their app showed full potential for further testing in a larger trial only after the usability test. This study therefore does not claim to prove effect. It prepares the app, the procedure, and the sample size estimate for a future randomized trial.</w:t>
      </w:r>
    </w:p>
    <w:p>
      <w:pPr>
        <w:pStyle w:val="Heading2"/>
        <w:spacing w:after="100" w:before="220"/>
      </w:pPr>
      <w:r>
        <w:rPr>
          <w:b/>
          <w:bCs/>
          <w:sz w:val="25"/>
          <w:szCs w:val="25"/>
        </w:rPr>
        <w:t xml:space="preserve">1.4 Phase 1: Formative Usability Test</w:t>
      </w:r>
    </w:p>
    <w:p>
      <w:pPr>
        <w:pStyle w:val="Heading3"/>
        <w:spacing w:after="80" w:before="160"/>
      </w:pPr>
      <w:r>
        <w:rPr>
          <w:b/>
          <w:bCs/>
          <w:sz w:val="22"/>
          <w:szCs w:val="22"/>
        </w:rPr>
        <w:t xml:space="preserve">Sample</w:t>
      </w:r>
    </w:p>
    <w:p>
      <w:pPr>
        <w:spacing w:after="140" w:line="300"/>
        <w:jc w:val="both"/>
      </w:pPr>
      <w:r>
        <w:rPr>
          <w:sz w:val="21"/>
          <w:szCs w:val="21"/>
        </w:rPr>
        <w:t xml:space="preserve">The sample for Phase 1 is 12 to 14 family caregiver. A small sample can find most usability problem. Nielsen (2000) stated that five user find about 85 percent of the problem. Virzi (1992) reported a similar figure. Faulkner (2003) showed that five user is not reliable, because problem discovery ranged from 55 to 100 percent across sample. Ten user find 82 to 95 percent of the problem. Hwang and Salvendy (2010) recommended 10 plus or minus 2 user in their meta-analysis. A caregiver group is more varied than a general user group, so a sample of 12 to 14 gives a safety margin. Cheung et al. (2018) used 14 participant in their pilot test of the qigong app.</w:t>
      </w:r>
    </w:p>
    <w:p>
      <w:pPr>
        <w:pStyle w:val="Heading3"/>
        <w:spacing w:after="80" w:before="160"/>
      </w:pPr>
      <w:r>
        <w:rPr>
          <w:b/>
          <w:bCs/>
          <w:sz w:val="22"/>
          <w:szCs w:val="22"/>
        </w:rPr>
        <w:t xml:space="preserve">Procedure</w:t>
      </w:r>
    </w:p>
    <w:p>
      <w:pPr>
        <w:spacing w:after="140" w:line="300"/>
        <w:jc w:val="both"/>
      </w:pPr>
      <w:r>
        <w:rPr>
          <w:sz w:val="21"/>
          <w:szCs w:val="21"/>
        </w:rPr>
        <w:t xml:space="preserve">Each participant attends one session of about 45 to 60 minute. The participant completes six to eight navigation task on the app while the research assistant watches. The participant speaks the thought aloud during each task. One assistant records task success, task time, and error. Another assistant video records the whole session. After the task, the participant completes the System Usability Scale (SUS) and a short acceptance questionnaire. Then the participant joins a semi-structured interview of 15 to 20 minute. We revise the app with the finding. We then re-test the fix with a small group of five to seven user.</w:t>
      </w:r>
    </w:p>
    <w:p>
      <w:pPr>
        <w:pStyle w:val="Heading3"/>
        <w:spacing w:after="80" w:before="160"/>
      </w:pPr>
      <w:r>
        <w:rPr>
          <w:b/>
          <w:bCs/>
          <w:sz w:val="22"/>
          <w:szCs w:val="22"/>
        </w:rPr>
        <w:t xml:space="preserve">Analysis</w:t>
      </w:r>
    </w:p>
    <w:p>
      <w:pPr>
        <w:spacing w:after="140" w:line="300"/>
        <w:jc w:val="both"/>
      </w:pPr>
      <w:r>
        <w:rPr>
          <w:sz w:val="21"/>
          <w:szCs w:val="21"/>
        </w:rPr>
        <w:t xml:space="preserve">We compute task success rate, mean task time, and error count per task. We transcribe the interview record and code the content by theme. The theme and the task data together decide the app fix.</w:t>
      </w:r>
    </w:p>
    <w:p>
      <w:pPr>
        <w:pStyle w:val="Heading2"/>
        <w:spacing w:after="100" w:before="220"/>
      </w:pPr>
      <w:r>
        <w:rPr>
          <w:b/>
          <w:bCs/>
          <w:sz w:val="25"/>
          <w:szCs w:val="25"/>
        </w:rPr>
        <w:t xml:space="preserve">1.5 Expert Panel Content Review</w:t>
      </w:r>
    </w:p>
    <w:p>
      <w:pPr>
        <w:spacing w:after="140" w:line="300"/>
        <w:jc w:val="both"/>
      </w:pPr>
      <w:r>
        <w:rPr>
          <w:sz w:val="21"/>
          <w:szCs w:val="21"/>
        </w:rPr>
        <w:t xml:space="preserve">Before Phase 1, a panel of three to five expert reviews the app content. The panel includes a licensed Chinese medicine practitioner, a nursing academic, and a user experience specialist. Each expert scores the content on relevance, accuracy, comprehensiveness, meaningfulness, and ease of understanding, using a 4 point scale (Cheung et al., 2024). We revise the content with the expert comment. The review form is in Section 3.</w:t>
      </w:r>
    </w:p>
    <w:p>
      <w:pPr>
        <w:pStyle w:val="Heading2"/>
        <w:spacing w:after="100" w:before="220"/>
      </w:pPr>
      <w:r>
        <w:rPr>
          <w:b/>
          <w:bCs/>
          <w:sz w:val="25"/>
          <w:szCs w:val="25"/>
        </w:rPr>
        <w:t xml:space="preserve">1.6 Phase 2: Summative Usability Survey</w:t>
      </w:r>
    </w:p>
    <w:p>
      <w:pPr>
        <w:pStyle w:val="Heading3"/>
        <w:spacing w:after="80" w:before="160"/>
      </w:pPr>
      <w:r>
        <w:rPr>
          <w:b/>
          <w:bCs/>
          <w:sz w:val="22"/>
          <w:szCs w:val="22"/>
        </w:rPr>
        <w:t xml:space="preserve">Sample</w:t>
      </w:r>
    </w:p>
    <w:p>
      <w:pPr>
        <w:spacing w:after="140" w:line="300"/>
        <w:jc w:val="both"/>
      </w:pPr>
      <w:r>
        <w:rPr>
          <w:sz w:val="21"/>
          <w:szCs w:val="21"/>
        </w:rPr>
        <w:t xml:space="preserve">The sample for Phase 2 is 50 to 100 family caregiver. A survey needs enough person for a stable score. Sauro and Lewis (2016) showed that about 50 participant give a SUS mean within plus or minus 5 point. A sample of 20 gives only a rough estimate. A sample of 100 matches the main test of Cheung et al. (2018). It also allows a regression model with four or five predictor. Our target is 80 to 100 participant, with at least 50 completing the two week retest.</w:t>
      </w:r>
    </w:p>
    <w:p>
      <w:pPr>
        <w:pStyle w:val="Heading3"/>
        <w:spacing w:after="80" w:before="160"/>
      </w:pPr>
      <w:r>
        <w:rPr>
          <w:b/>
          <w:bCs/>
          <w:sz w:val="22"/>
          <w:szCs w:val="22"/>
        </w:rPr>
        <w:t xml:space="preserve">Procedure</w:t>
      </w:r>
    </w:p>
    <w:p>
      <w:pPr>
        <w:spacing w:after="140" w:line="300"/>
        <w:jc w:val="both"/>
      </w:pPr>
      <w:r>
        <w:rPr>
          <w:sz w:val="21"/>
          <w:szCs w:val="21"/>
        </w:rPr>
        <w:t xml:space="preserve">Each participant uses the app at home for two week. The participant completes the SUS and the acceptance questionnaire at first use, and again after two week. The retest allows a test-retest reliability check, as in Cheung et al. (2018). In the optional pilot extension, the participant also completes the outcome survey at T0 (baseline), T1 (week 2), and T2 (week 8). The app records practice time and acupoint completion each day.</w:t>
      </w:r>
    </w:p>
    <w:p>
      <w:pPr>
        <w:pStyle w:val="Heading3"/>
        <w:spacing w:after="80" w:before="160"/>
      </w:pPr>
      <w:r>
        <w:rPr>
          <w:b/>
          <w:bCs/>
          <w:sz w:val="22"/>
          <w:szCs w:val="22"/>
        </w:rPr>
        <w:t xml:space="preserve">Analysis</w:t>
      </w:r>
    </w:p>
    <w:p>
      <w:pPr>
        <w:spacing w:after="140" w:line="300"/>
        <w:jc w:val="both"/>
      </w:pPr>
      <w:r>
        <w:rPr>
          <w:sz w:val="21"/>
          <w:szCs w:val="21"/>
        </w:rPr>
        <w:t xml:space="preserve">We report the mean and standard deviation of the SUS score and compare the mean with the accepted benchmark of 68. We report the mean of each acceptance item. We compute Cronbach alpha for internal consistency and the intraclass correlation for test-retest reliability. An optional regression tests the effect of age, education, and caregiving hour on the SUS score.</w:t>
      </w:r>
    </w:p>
    <w:p>
      <w:pPr>
        <w:pStyle w:val="Heading2"/>
        <w:spacing w:after="100" w:before="220"/>
      </w:pPr>
      <w:r>
        <w:rPr>
          <w:b/>
          <w:bCs/>
          <w:sz w:val="25"/>
          <w:szCs w:val="25"/>
        </w:rPr>
        <w:t xml:space="preserve">1.7 Optional Single-Arm Pilot Extension</w:t>
      </w:r>
    </w:p>
    <w:p>
      <w:pPr>
        <w:spacing w:after="140" w:line="300"/>
        <w:jc w:val="both"/>
      </w:pPr>
      <w:r>
        <w:rPr>
          <w:sz w:val="21"/>
          <w:szCs w:val="21"/>
        </w:rPr>
        <w:t xml:space="preserve">The participant follows the app protocol for eight week. The app records practice time and acupoint completion each day. Each day, the participant completes a brief check-in with the 4 item Perceived Stress Scale (PSS-4) and a 0 to 10 stress slider. The outcome survey at T0, T1, and T2 gives a preliminary signal only. Without a control group, we cannot claim a causal effect. This phase provides feasibility data and a sample size estimate for a future randomized trial.</w:t>
      </w:r>
    </w:p>
    <w:p>
      <w:pPr>
        <w:pStyle w:val="Heading2"/>
        <w:spacing w:after="100" w:before="220"/>
      </w:pPr>
      <w:r>
        <w:rPr>
          <w:b/>
          <w:bCs/>
          <w:sz w:val="25"/>
          <w:szCs w:val="25"/>
        </w:rPr>
        <w:t xml:space="preserve">1.8 Ethics and Data Management</w:t>
      </w:r>
    </w:p>
    <w:p>
      <w:pPr>
        <w:spacing w:after="140" w:line="300"/>
        <w:jc w:val="both"/>
      </w:pPr>
      <w:r>
        <w:rPr>
          <w:sz w:val="21"/>
          <w:szCs w:val="21"/>
        </w:rPr>
        <w:t xml:space="preserve">Ethics approval comes from the university research ethics committee. Each participant gives written consent before the study. Participation is voluntary, and the participant can withdraw at any time without penalty. We assign an anonymous code to each participant. The app stores all personal data on the device only. We export the data with the anonymous code and store the file on a password protected computer. No name appears in any report or publication.</w:t>
      </w:r>
    </w:p>
    <w:p>
      <w:pPr>
        <w:pStyle w:val="Heading2"/>
        <w:spacing w:after="100" w:before="220"/>
      </w:pPr>
      <w:r>
        <w:rPr>
          <w:b/>
          <w:bCs/>
          <w:sz w:val="25"/>
          <w:szCs w:val="25"/>
        </w:rPr>
        <w:t xml:space="preserve">1.9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FCE9ED" w:val="clear"/>
            <w:tcMar>
              <w:top w:type="dxa" w:w="60"/>
              <w:left w:type="dxa" w:w="100"/>
              <w:bottom w:type="dxa" w:w="60"/>
              <w:right w:type="dxa" w:w="100"/>
            </w:tcMar>
          </w:tcPr>
          <w:p>
            <w:r>
              <w:rPr>
                <w:b/>
                <w:bCs/>
                <w:sz w:val="18"/>
                <w:szCs w:val="18"/>
              </w:rPr>
              <w:t xml:space="preserve">Week</w:t>
            </w:r>
          </w:p>
        </w:tc>
        <w:tc>
          <w:tcPr>
            <w:tcW w:type="pct" w:w="50%"/>
            <w:shd w:fill="FCE9ED" w:val="clear"/>
            <w:tcMar>
              <w:top w:type="dxa" w:w="60"/>
              <w:left w:type="dxa" w:w="100"/>
              <w:bottom w:type="dxa" w:w="60"/>
              <w:right w:type="dxa" w:w="100"/>
            </w:tcMar>
          </w:tcPr>
          <w:p>
            <w:r>
              <w:rPr>
                <w:b/>
                <w:bCs/>
                <w:sz w:val="18"/>
                <w:szCs w:val="18"/>
              </w:rPr>
              <w:t xml:space="preserve">Activity</w:t>
            </w:r>
          </w:p>
        </w:tc>
      </w:tr>
      <w:tr>
        <w:tc>
          <w:tcPr>
            <w:tcW w:type="pct" w:w="50%"/>
            <w:tcMar>
              <w:top w:type="dxa" w:w="60"/>
              <w:left w:type="dxa" w:w="100"/>
              <w:bottom w:type="dxa" w:w="60"/>
              <w:right w:type="dxa" w:w="100"/>
            </w:tcMar>
          </w:tcPr>
          <w:p>
            <w:r>
              <w:rPr>
                <w:b w:val="false"/>
                <w:bCs w:val="false"/>
                <w:sz w:val="18"/>
                <w:szCs w:val="18"/>
              </w:rPr>
              <w:t xml:space="preserve">Week 1 to 2</w:t>
            </w:r>
          </w:p>
        </w:tc>
        <w:tc>
          <w:tcPr>
            <w:tcW w:type="pct" w:w="50%"/>
            <w:tcMar>
              <w:top w:type="dxa" w:w="60"/>
              <w:left w:type="dxa" w:w="100"/>
              <w:bottom w:type="dxa" w:w="60"/>
              <w:right w:type="dxa" w:w="100"/>
            </w:tcMar>
          </w:tcPr>
          <w:p>
            <w:r>
              <w:rPr>
                <w:b w:val="false"/>
                <w:bCs w:val="false"/>
                <w:sz w:val="18"/>
                <w:szCs w:val="18"/>
              </w:rPr>
              <w:t xml:space="preserve">Finalize app content. Prepare the ethics application.</w:t>
            </w:r>
          </w:p>
        </w:tc>
      </w:tr>
      <w:tr>
        <w:tc>
          <w:tcPr>
            <w:tcW w:type="pct" w:w="50%"/>
            <w:tcMar>
              <w:top w:type="dxa" w:w="60"/>
              <w:left w:type="dxa" w:w="100"/>
              <w:bottom w:type="dxa" w:w="60"/>
              <w:right w:type="dxa" w:w="100"/>
            </w:tcMar>
          </w:tcPr>
          <w:p>
            <w:r>
              <w:rPr>
                <w:b w:val="false"/>
                <w:bCs w:val="false"/>
                <w:sz w:val="18"/>
                <w:szCs w:val="18"/>
              </w:rPr>
              <w:t xml:space="preserve">Week 3 to 4</w:t>
            </w:r>
          </w:p>
        </w:tc>
        <w:tc>
          <w:tcPr>
            <w:tcW w:type="pct" w:w="50%"/>
            <w:tcMar>
              <w:top w:type="dxa" w:w="60"/>
              <w:left w:type="dxa" w:w="100"/>
              <w:bottom w:type="dxa" w:w="60"/>
              <w:right w:type="dxa" w:w="100"/>
            </w:tcMar>
          </w:tcPr>
          <w:p>
            <w:r>
              <w:rPr>
                <w:b w:val="false"/>
                <w:bCs w:val="false"/>
                <w:sz w:val="18"/>
                <w:szCs w:val="18"/>
              </w:rPr>
              <w:t xml:space="preserve">Obtain ethics approval. Conduct the expert panel review.</w:t>
            </w:r>
          </w:p>
        </w:tc>
      </w:tr>
      <w:tr>
        <w:tc>
          <w:tcPr>
            <w:tcW w:type="pct" w:w="50%"/>
            <w:tcMar>
              <w:top w:type="dxa" w:w="60"/>
              <w:left w:type="dxa" w:w="100"/>
              <w:bottom w:type="dxa" w:w="60"/>
              <w:right w:type="dxa" w:w="100"/>
            </w:tcMar>
          </w:tcPr>
          <w:p>
            <w:r>
              <w:rPr>
                <w:b w:val="false"/>
                <w:bCs w:val="false"/>
                <w:sz w:val="18"/>
                <w:szCs w:val="18"/>
              </w:rPr>
              <w:t xml:space="preserve">Week 5 to 7</w:t>
            </w:r>
          </w:p>
        </w:tc>
        <w:tc>
          <w:tcPr>
            <w:tcW w:type="pct" w:w="50%"/>
            <w:tcMar>
              <w:top w:type="dxa" w:w="60"/>
              <w:left w:type="dxa" w:w="100"/>
              <w:bottom w:type="dxa" w:w="60"/>
              <w:right w:type="dxa" w:w="100"/>
            </w:tcMar>
          </w:tcPr>
          <w:p>
            <w:r>
              <w:rPr>
                <w:b w:val="false"/>
                <w:bCs w:val="false"/>
                <w:sz w:val="18"/>
                <w:szCs w:val="18"/>
              </w:rPr>
              <w:t xml:space="preserve">Recruit and test 12 to 14 participant in Phase 1.</w:t>
            </w:r>
          </w:p>
        </w:tc>
      </w:tr>
      <w:tr>
        <w:tc>
          <w:tcPr>
            <w:tcW w:type="pct" w:w="50%"/>
            <w:tcMar>
              <w:top w:type="dxa" w:w="60"/>
              <w:left w:type="dxa" w:w="100"/>
              <w:bottom w:type="dxa" w:w="60"/>
              <w:right w:type="dxa" w:w="100"/>
            </w:tcMar>
          </w:tcPr>
          <w:p>
            <w:r>
              <w:rPr>
                <w:b w:val="false"/>
                <w:bCs w:val="false"/>
                <w:sz w:val="18"/>
                <w:szCs w:val="18"/>
              </w:rPr>
              <w:t xml:space="preserve">Week 8</w:t>
            </w:r>
          </w:p>
        </w:tc>
        <w:tc>
          <w:tcPr>
            <w:tcW w:type="pct" w:w="50%"/>
            <w:tcMar>
              <w:top w:type="dxa" w:w="60"/>
              <w:left w:type="dxa" w:w="100"/>
              <w:bottom w:type="dxa" w:w="60"/>
              <w:right w:type="dxa" w:w="100"/>
            </w:tcMar>
          </w:tcPr>
          <w:p>
            <w:r>
              <w:rPr>
                <w:b w:val="false"/>
                <w:bCs w:val="false"/>
                <w:sz w:val="18"/>
                <w:szCs w:val="18"/>
              </w:rPr>
              <w:t xml:space="preserve">Analyze Phase 1 data. Revise the app. Re-test the fix with 5 to 7 user.</w:t>
            </w:r>
          </w:p>
        </w:tc>
      </w:tr>
      <w:tr>
        <w:tc>
          <w:tcPr>
            <w:tcW w:type="pct" w:w="50%"/>
            <w:tcMar>
              <w:top w:type="dxa" w:w="60"/>
              <w:left w:type="dxa" w:w="100"/>
              <w:bottom w:type="dxa" w:w="60"/>
              <w:right w:type="dxa" w:w="100"/>
            </w:tcMar>
          </w:tcPr>
          <w:p>
            <w:r>
              <w:rPr>
                <w:b w:val="false"/>
                <w:bCs w:val="false"/>
                <w:sz w:val="18"/>
                <w:szCs w:val="18"/>
              </w:rPr>
              <w:t xml:space="preserve">Week 9 to 12</w:t>
            </w:r>
          </w:p>
        </w:tc>
        <w:tc>
          <w:tcPr>
            <w:tcW w:type="pct" w:w="50%"/>
            <w:tcMar>
              <w:top w:type="dxa" w:w="60"/>
              <w:left w:type="dxa" w:w="100"/>
              <w:bottom w:type="dxa" w:w="60"/>
              <w:right w:type="dxa" w:w="100"/>
            </w:tcMar>
          </w:tcPr>
          <w:p>
            <w:r>
              <w:rPr>
                <w:b w:val="false"/>
                <w:bCs w:val="false"/>
                <w:sz w:val="18"/>
                <w:szCs w:val="18"/>
              </w:rPr>
              <w:t xml:space="preserve">Recruit 80 to 100 participant in Phase 2. Collect the two week retest.</w:t>
            </w:r>
          </w:p>
        </w:tc>
      </w:tr>
      <w:tr>
        <w:tc>
          <w:tcPr>
            <w:tcW w:type="pct" w:w="50%"/>
            <w:tcMar>
              <w:top w:type="dxa" w:w="60"/>
              <w:left w:type="dxa" w:w="100"/>
              <w:bottom w:type="dxa" w:w="60"/>
              <w:right w:type="dxa" w:w="100"/>
            </w:tcMar>
          </w:tcPr>
          <w:p>
            <w:r>
              <w:rPr>
                <w:b w:val="false"/>
                <w:bCs w:val="false"/>
                <w:sz w:val="18"/>
                <w:szCs w:val="18"/>
              </w:rPr>
              <w:t xml:space="preserve">Week 13</w:t>
            </w:r>
          </w:p>
        </w:tc>
        <w:tc>
          <w:tcPr>
            <w:tcW w:type="pct" w:w="50%"/>
            <w:tcMar>
              <w:top w:type="dxa" w:w="60"/>
              <w:left w:type="dxa" w:w="100"/>
              <w:bottom w:type="dxa" w:w="60"/>
              <w:right w:type="dxa" w:w="100"/>
            </w:tcMar>
          </w:tcPr>
          <w:p>
            <w:r>
              <w:rPr>
                <w:b w:val="false"/>
                <w:bCs w:val="false"/>
                <w:sz w:val="18"/>
                <w:szCs w:val="18"/>
              </w:rPr>
              <w:t xml:space="preserve">Analyze all data.</w:t>
            </w:r>
          </w:p>
        </w:tc>
      </w:tr>
      <w:tr>
        <w:tc>
          <w:tcPr>
            <w:tcW w:type="pct" w:w="50%"/>
            <w:tcMar>
              <w:top w:type="dxa" w:w="60"/>
              <w:left w:type="dxa" w:w="100"/>
              <w:bottom w:type="dxa" w:w="60"/>
              <w:right w:type="dxa" w:w="100"/>
            </w:tcMar>
          </w:tcPr>
          <w:p>
            <w:r>
              <w:rPr>
                <w:b w:val="false"/>
                <w:bCs w:val="false"/>
                <w:sz w:val="18"/>
                <w:szCs w:val="18"/>
              </w:rPr>
              <w:t xml:space="preserve">Week 14 to 16</w:t>
            </w:r>
          </w:p>
        </w:tc>
        <w:tc>
          <w:tcPr>
            <w:tcW w:type="pct" w:w="50%"/>
            <w:tcMar>
              <w:top w:type="dxa" w:w="60"/>
              <w:left w:type="dxa" w:w="100"/>
              <w:bottom w:type="dxa" w:w="60"/>
              <w:right w:type="dxa" w:w="100"/>
            </w:tcMar>
          </w:tcPr>
          <w:p>
            <w:r>
              <w:rPr>
                <w:b w:val="false"/>
                <w:bCs w:val="false"/>
                <w:sz w:val="18"/>
                <w:szCs w:val="18"/>
              </w:rPr>
              <w:t xml:space="preserve">Write the report. Share the result.</w:t>
            </w:r>
          </w:p>
        </w:tc>
      </w:tr>
    </w:tbl>
    <w:p>
      <w:r>
        <w:br w:type="page"/>
      </w:r>
    </w:p>
    <w:p>
      <w:pPr>
        <w:pStyle w:val="Heading1"/>
        <w:spacing w:after="120" w:before="300"/>
      </w:pPr>
      <w:r>
        <w:rPr>
          <w:b/>
          <w:bCs/>
          <w:sz w:val="30"/>
          <w:szCs w:val="30"/>
        </w:rPr>
        <w:t xml:space="preserve">Section 2. Quantitative Survey (T0, T1, T2)</w:t>
      </w:r>
    </w:p>
    <w:p>
      <w:pPr>
        <w:spacing w:after="140" w:line="300"/>
        <w:jc w:val="both"/>
      </w:pPr>
      <w:r>
        <w:rPr>
          <w:sz w:val="21"/>
          <w:szCs w:val="21"/>
        </w:rPr>
        <w:t xml:space="preserve">This section lists the instrument for each time point. T0 is the baseline, before the participant uses the app. T1 is week 2, after the training period. T2 is week 8, after the practice period. The daily check-in runs every day on the app. The instrument is validated for the Chinese population, except the newly drafted item.</w:t>
      </w:r>
    </w:p>
    <w:p>
      <w:pPr>
        <w:pStyle w:val="Heading2"/>
        <w:spacing w:after="100" w:before="220"/>
      </w:pPr>
      <w:r>
        <w:rPr>
          <w:b/>
          <w:bCs/>
          <w:sz w:val="25"/>
          <w:szCs w:val="25"/>
        </w:rPr>
        <w:t xml:space="preserve">2.1 Instrument by Time 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FCE9ED" w:val="clear"/>
            <w:tcMar>
              <w:top w:type="dxa" w:w="60"/>
              <w:left w:type="dxa" w:w="100"/>
              <w:bottom w:type="dxa" w:w="60"/>
              <w:right w:type="dxa" w:w="100"/>
            </w:tcMar>
          </w:tcPr>
          <w:p>
            <w:r>
              <w:rPr>
                <w:b/>
                <w:bCs/>
                <w:sz w:val="18"/>
                <w:szCs w:val="18"/>
              </w:rPr>
              <w:t xml:space="preserve">Instrument</w:t>
            </w:r>
          </w:p>
        </w:tc>
        <w:tc>
          <w:tcPr>
            <w:tcW w:type="pct" w:w="20%"/>
            <w:shd w:fill="FCE9ED" w:val="clear"/>
            <w:tcMar>
              <w:top w:type="dxa" w:w="60"/>
              <w:left w:type="dxa" w:w="100"/>
              <w:bottom w:type="dxa" w:w="60"/>
              <w:right w:type="dxa" w:w="100"/>
            </w:tcMar>
          </w:tcPr>
          <w:p>
            <w:r>
              <w:rPr>
                <w:b/>
                <w:bCs/>
                <w:sz w:val="18"/>
                <w:szCs w:val="18"/>
              </w:rPr>
              <w:t xml:space="preserve">T0</w:t>
            </w:r>
          </w:p>
        </w:tc>
        <w:tc>
          <w:tcPr>
            <w:tcW w:type="pct" w:w="20%"/>
            <w:shd w:fill="FCE9ED" w:val="clear"/>
            <w:tcMar>
              <w:top w:type="dxa" w:w="60"/>
              <w:left w:type="dxa" w:w="100"/>
              <w:bottom w:type="dxa" w:w="60"/>
              <w:right w:type="dxa" w:w="100"/>
            </w:tcMar>
          </w:tcPr>
          <w:p>
            <w:r>
              <w:rPr>
                <w:b/>
                <w:bCs/>
                <w:sz w:val="18"/>
                <w:szCs w:val="18"/>
              </w:rPr>
              <w:t xml:space="preserve">T1</w:t>
            </w:r>
          </w:p>
        </w:tc>
        <w:tc>
          <w:tcPr>
            <w:tcW w:type="pct" w:w="20%"/>
            <w:shd w:fill="FCE9ED" w:val="clear"/>
            <w:tcMar>
              <w:top w:type="dxa" w:w="60"/>
              <w:left w:type="dxa" w:w="100"/>
              <w:bottom w:type="dxa" w:w="60"/>
              <w:right w:type="dxa" w:w="100"/>
            </w:tcMar>
          </w:tcPr>
          <w:p>
            <w:r>
              <w:rPr>
                <w:b/>
                <w:bCs/>
                <w:sz w:val="18"/>
                <w:szCs w:val="18"/>
              </w:rPr>
              <w:t xml:space="preserve">T2</w:t>
            </w:r>
          </w:p>
        </w:tc>
        <w:tc>
          <w:tcPr>
            <w:tcW w:type="pct" w:w="20%"/>
            <w:shd w:fill="FCE9ED" w:val="clear"/>
            <w:tcMar>
              <w:top w:type="dxa" w:w="60"/>
              <w:left w:type="dxa" w:w="100"/>
              <w:bottom w:type="dxa" w:w="60"/>
              <w:right w:type="dxa" w:w="100"/>
            </w:tcMar>
          </w:tcPr>
          <w:p>
            <w:r>
              <w:rPr>
                <w:b/>
                <w:bCs/>
                <w:sz w:val="18"/>
                <w:szCs w:val="18"/>
              </w:rPr>
              <w:t xml:space="preserve">Daily</w:t>
            </w:r>
          </w:p>
        </w:tc>
      </w:tr>
      <w:tr>
        <w:tc>
          <w:tcPr>
            <w:tcW w:type="pct" w:w="20%"/>
            <w:tcMar>
              <w:top w:type="dxa" w:w="60"/>
              <w:left w:type="dxa" w:w="100"/>
              <w:bottom w:type="dxa" w:w="60"/>
              <w:right w:type="dxa" w:w="100"/>
            </w:tcMar>
          </w:tcPr>
          <w:p>
            <w:r>
              <w:rPr>
                <w:b w:val="false"/>
                <w:bCs w:val="false"/>
                <w:sz w:val="18"/>
                <w:szCs w:val="18"/>
              </w:rPr>
              <w:t xml:space="preserve">Demographic questionnaire</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Caregiver Burden Inventory (CBI, 24 item)</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Patient Health Questionnaire (PHQ-9, 9 item)</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Pittsburgh Sleep Quality Index (PSQI, 19 item)</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Brief Fatigue Inventory (BFI, 9 item)</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WHO-5 Well-Being Index (5 item)</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System Usability Scale (SUS, 10 item)</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Acceptance questionnaire (12 item)</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Yes</w:t>
            </w:r>
          </w:p>
        </w:tc>
        <w:tc>
          <w:tcPr>
            <w:tcW w:type="pct" w:w="20%"/>
            <w:tcMar>
              <w:top w:type="dxa" w:w="60"/>
              <w:left w:type="dxa" w:w="100"/>
              <w:bottom w:type="dxa" w:w="60"/>
              <w:right w:type="dxa" w:w="100"/>
            </w:tcMar>
          </w:tcPr>
          <w:p>
            <w:r>
              <w:rPr>
                <w:b w:val="false"/>
                <w:bCs w:val="false"/>
                <w:sz w:val="18"/>
                <w:szCs w:val="18"/>
              </w:rPr>
              <w:t xml:space="preserve">No</w:t>
            </w:r>
          </w:p>
        </w:tc>
      </w:tr>
      <w:tr>
        <w:tc>
          <w:tcPr>
            <w:tcW w:type="pct" w:w="20%"/>
            <w:tcMar>
              <w:top w:type="dxa" w:w="60"/>
              <w:left w:type="dxa" w:w="100"/>
              <w:bottom w:type="dxa" w:w="60"/>
              <w:right w:type="dxa" w:w="100"/>
            </w:tcMar>
          </w:tcPr>
          <w:p>
            <w:r>
              <w:rPr>
                <w:b w:val="false"/>
                <w:bCs w:val="false"/>
                <w:sz w:val="18"/>
                <w:szCs w:val="18"/>
              </w:rPr>
              <w:t xml:space="preserve">PSS-4 and stress slider (daily check-in)</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Yes</w:t>
            </w:r>
          </w:p>
        </w:tc>
      </w:tr>
      <w:tr>
        <w:tc>
          <w:tcPr>
            <w:tcW w:type="pct" w:w="20%"/>
            <w:tcMar>
              <w:top w:type="dxa" w:w="60"/>
              <w:left w:type="dxa" w:w="100"/>
              <w:bottom w:type="dxa" w:w="60"/>
              <w:right w:type="dxa" w:w="100"/>
            </w:tcMar>
          </w:tcPr>
          <w:p>
            <w:r>
              <w:rPr>
                <w:b w:val="false"/>
                <w:bCs w:val="false"/>
                <w:sz w:val="18"/>
                <w:szCs w:val="18"/>
              </w:rPr>
              <w:t xml:space="preserve">App usage log (practice time, acupoint)</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No</w:t>
            </w:r>
          </w:p>
        </w:tc>
        <w:tc>
          <w:tcPr>
            <w:tcW w:type="pct" w:w="20%"/>
            <w:tcMar>
              <w:top w:type="dxa" w:w="60"/>
              <w:left w:type="dxa" w:w="100"/>
              <w:bottom w:type="dxa" w:w="60"/>
              <w:right w:type="dxa" w:w="100"/>
            </w:tcMar>
          </w:tcPr>
          <w:p>
            <w:r>
              <w:rPr>
                <w:b w:val="false"/>
                <w:bCs w:val="false"/>
                <w:sz w:val="18"/>
                <w:szCs w:val="18"/>
              </w:rPr>
              <w:t xml:space="preserve">Yes</w:t>
            </w:r>
          </w:p>
        </w:tc>
      </w:tr>
    </w:tbl>
    <w:p>
      <w:pPr>
        <w:pStyle w:val="Heading2"/>
        <w:spacing w:after="100" w:before="220"/>
      </w:pPr>
      <w:r>
        <w:rPr>
          <w:b/>
          <w:bCs/>
          <w:sz w:val="25"/>
          <w:szCs w:val="25"/>
        </w:rPr>
        <w:t xml:space="preserve">2.2 Demographic Questionnaire</w:t>
      </w:r>
    </w:p>
    <w:p>
      <w:pPr>
        <w:spacing w:after="140" w:line="300"/>
        <w:jc w:val="both"/>
      </w:pPr>
      <w:r>
        <w:rPr>
          <w:sz w:val="21"/>
          <w:szCs w:val="21"/>
        </w:rPr>
        <w:t xml:space="preserve">The participant completes this form once at T0. Each item is a short question with a choice or a blank.</w:t>
      </w:r>
    </w:p>
    <w:p>
      <w:pPr>
        <w:spacing w:after="80" w:line="300"/>
        <w:ind w:left="360"/>
      </w:pPr>
      <w:r>
        <w:rPr>
          <w:sz w:val="21"/>
          <w:szCs w:val="21"/>
        </w:rPr>
        <w:t xml:space="preserve">1. Age: ______ year</w:t>
      </w:r>
    </w:p>
    <w:p>
      <w:pPr>
        <w:spacing w:after="80" w:line="300"/>
        <w:ind w:left="360"/>
      </w:pPr>
      <w:r>
        <w:rPr>
          <w:sz w:val="21"/>
          <w:szCs w:val="21"/>
        </w:rPr>
        <w:t xml:space="preserve">2. Sex: Male / Female / Other</w:t>
      </w:r>
    </w:p>
    <w:p>
      <w:pPr>
        <w:spacing w:after="80" w:line="300"/>
        <w:ind w:left="360"/>
      </w:pPr>
      <w:r>
        <w:rPr>
          <w:sz w:val="21"/>
          <w:szCs w:val="21"/>
        </w:rPr>
        <w:t xml:space="preserve">3. Relationship to the care recipient: ______</w:t>
      </w:r>
    </w:p>
    <w:p>
      <w:pPr>
        <w:spacing w:after="80" w:line="300"/>
        <w:ind w:left="360"/>
      </w:pPr>
      <w:r>
        <w:rPr>
          <w:sz w:val="21"/>
          <w:szCs w:val="21"/>
        </w:rPr>
        <w:t xml:space="preserve">4. Do you live with the care recipient? Yes / No</w:t>
      </w:r>
    </w:p>
    <w:p>
      <w:pPr>
        <w:spacing w:after="80" w:line="300"/>
        <w:ind w:left="360"/>
      </w:pPr>
      <w:r>
        <w:rPr>
          <w:sz w:val="21"/>
          <w:szCs w:val="21"/>
        </w:rPr>
        <w:t xml:space="preserve">5. Caregiving hour per week: ______ hour</w:t>
      </w:r>
    </w:p>
    <w:p>
      <w:pPr>
        <w:spacing w:after="80" w:line="300"/>
        <w:ind w:left="360"/>
      </w:pPr>
      <w:r>
        <w:rPr>
          <w:sz w:val="21"/>
          <w:szCs w:val="21"/>
        </w:rPr>
        <w:t xml:space="preserve">6. How long have you been a caregiver? ______ month</w:t>
      </w:r>
    </w:p>
    <w:p>
      <w:pPr>
        <w:spacing w:after="80" w:line="300"/>
        <w:ind w:left="360"/>
      </w:pPr>
      <w:r>
        <w:rPr>
          <w:sz w:val="21"/>
          <w:szCs w:val="21"/>
        </w:rPr>
        <w:t xml:space="preserve">7. Education level: Primary / Secondary / Tertiary</w:t>
      </w:r>
    </w:p>
    <w:p>
      <w:pPr>
        <w:spacing w:after="80" w:line="300"/>
        <w:ind w:left="360"/>
      </w:pPr>
      <w:r>
        <w:rPr>
          <w:sz w:val="21"/>
          <w:szCs w:val="21"/>
        </w:rPr>
        <w:t xml:space="preserve">8. Do you own a smartphone? Yes / No</w:t>
      </w:r>
    </w:p>
    <w:p>
      <w:pPr>
        <w:spacing w:after="80" w:line="300"/>
        <w:ind w:left="360"/>
      </w:pPr>
      <w:r>
        <w:rPr>
          <w:sz w:val="21"/>
          <w:szCs w:val="21"/>
        </w:rPr>
        <w:t xml:space="preserve">9. Have you used a health app before? Yes / No</w:t>
      </w:r>
    </w:p>
    <w:p>
      <w:pPr>
        <w:pStyle w:val="Heading2"/>
        <w:spacing w:after="100" w:before="220"/>
      </w:pPr>
      <w:r>
        <w:rPr>
          <w:b/>
          <w:bCs/>
          <w:sz w:val="25"/>
          <w:szCs w:val="25"/>
        </w:rPr>
        <w:t xml:space="preserve">2.3 Outcome Instrument</w:t>
      </w:r>
    </w:p>
    <w:p>
      <w:pPr>
        <w:spacing w:after="60" w:before="120"/>
      </w:pPr>
      <w:r>
        <w:rPr>
          <w:b/>
          <w:bCs/>
          <w:sz w:val="21"/>
          <w:szCs w:val="21"/>
        </w:rPr>
        <w:t xml:space="preserve">Caregiver Burden Inventory (CBI)</w:t>
      </w:r>
    </w:p>
    <w:p>
      <w:pPr>
        <w:spacing w:after="140" w:line="300"/>
        <w:jc w:val="both"/>
      </w:pPr>
      <w:r>
        <w:rPr>
          <w:sz w:val="21"/>
          <w:szCs w:val="21"/>
        </w:rPr>
        <w:t xml:space="preserve">The CBI measures caregiver stress (Novak &amp; Guest, 1989). It has 24 item and five subscale: time dependence, developmental burden, physical burden, social burden, and emotional burden. Each item uses a 5 point scale from 0 (never) to 4 (nearly always). The total score ranges from 0 to 96. A score of 25 or more means high caregiver stress. The Chinese version is validated with good internal consistency (Cheung et al., 2020).</w:t>
      </w:r>
    </w:p>
    <w:p>
      <w:pPr>
        <w:spacing w:after="60" w:before="120"/>
      </w:pPr>
      <w:r>
        <w:rPr>
          <w:b/>
          <w:bCs/>
          <w:sz w:val="21"/>
          <w:szCs w:val="21"/>
        </w:rPr>
        <w:t xml:space="preserve">Patient Health Questionnaire (PHQ-9)</w:t>
      </w:r>
    </w:p>
    <w:p>
      <w:pPr>
        <w:spacing w:after="140" w:line="300"/>
        <w:jc w:val="both"/>
      </w:pPr>
      <w:r>
        <w:rPr>
          <w:sz w:val="21"/>
          <w:szCs w:val="21"/>
        </w:rPr>
        <w:t xml:space="preserve">The PHQ-9 measures depression severity (Kroenke et al., 2001). It has 9 item. Each item uses a 4 point scale from 0 (not at all) to 3 (nearly every day). The total score ranges from 0 to 27. A score of 10 or more suggests major depression. A drop of 5 point or more is the minimal clinically important difference. The full item list is below.</w:t>
      </w:r>
    </w:p>
    <w:p>
      <w:pPr>
        <w:spacing w:after="60" w:before="120"/>
      </w:pPr>
      <w:r>
        <w:rPr>
          <w:b/>
          <w:bCs/>
          <w:sz w:val="21"/>
          <w:szCs w:val="21"/>
        </w:rPr>
        <w:t xml:space="preserve">Pittsburgh Sleep Quality Index (PSQI)</w:t>
      </w:r>
    </w:p>
    <w:p>
      <w:pPr>
        <w:spacing w:after="140" w:line="300"/>
        <w:jc w:val="both"/>
      </w:pPr>
      <w:r>
        <w:rPr>
          <w:sz w:val="21"/>
          <w:szCs w:val="21"/>
        </w:rPr>
        <w:t xml:space="preserve">The PSQI measures sleep quality (Buysse et al., 1989). It has 19 item and seven component: subjective sleep quality, sleep latency, sleep duration, habitual sleep efficiency, sleep disturbance, use of sleep medication, and daytime dysfunction. Each component score ranges from 0 to 3. The global score ranges from 0 to 21. A score above 5 means poor sleep. A drop of 3 point or more is the minimal clinically important difference.</w:t>
      </w:r>
    </w:p>
    <w:p>
      <w:pPr>
        <w:spacing w:after="60" w:before="120"/>
      </w:pPr>
      <w:r>
        <w:rPr>
          <w:b/>
          <w:bCs/>
          <w:sz w:val="21"/>
          <w:szCs w:val="21"/>
        </w:rPr>
        <w:t xml:space="preserve">Brief Fatigue Inventory (BFI)</w:t>
      </w:r>
    </w:p>
    <w:p>
      <w:pPr>
        <w:spacing w:after="140" w:line="300"/>
        <w:jc w:val="both"/>
      </w:pPr>
      <w:r>
        <w:rPr>
          <w:sz w:val="21"/>
          <w:szCs w:val="21"/>
        </w:rPr>
        <w:t xml:space="preserve">The BFI measures fatigue severity and its effect on daily function (Piper et al., 1998). It has 9 item. Each item uses a 0 to 10 numeric scale. A higher score means more fatigue. The BFI replaces the longer 22 item Piper Fatigue Scale to reduce participant burden.</w:t>
      </w:r>
    </w:p>
    <w:p>
      <w:pPr>
        <w:spacing w:after="60" w:before="120"/>
      </w:pPr>
      <w:r>
        <w:rPr>
          <w:b/>
          <w:bCs/>
          <w:sz w:val="21"/>
          <w:szCs w:val="21"/>
        </w:rPr>
        <w:t xml:space="preserve">WHO-5 Well-Being Index</w:t>
      </w:r>
    </w:p>
    <w:p>
      <w:pPr>
        <w:spacing w:after="140" w:line="300"/>
        <w:jc w:val="both"/>
      </w:pPr>
      <w:r>
        <w:rPr>
          <w:sz w:val="21"/>
          <w:szCs w:val="21"/>
        </w:rPr>
        <w:t xml:space="preserve">The WHO-5 measures general well-being (Topp et al., 2015). It has 5 item. Each item uses a 6 point scale from 0 (at no time) to 5 (all of the time). The raw score is multiplied by 4, so the total ranges from 0 to 100. A score below 50 suggests poor well-being. The WHO-5 replaces the SF-12v2 to reduce participant burden while keeping a valid measure of well-being.</w:t>
      </w:r>
    </w:p>
    <w:p>
      <w:pPr>
        <w:pStyle w:val="Heading2"/>
        <w:spacing w:after="100" w:before="220"/>
      </w:pPr>
      <w:r>
        <w:rPr>
          <w:b/>
          <w:bCs/>
          <w:sz w:val="25"/>
          <w:szCs w:val="25"/>
        </w:rPr>
        <w:t xml:space="preserve">2.4 PHQ-9 Item List</w:t>
      </w:r>
    </w:p>
    <w:p>
      <w:pPr>
        <w:spacing w:after="140" w:line="300"/>
        <w:jc w:val="both"/>
      </w:pPr>
      <w:r>
        <w:rPr>
          <w:sz w:val="21"/>
          <w:szCs w:val="21"/>
        </w:rPr>
        <w:t xml:space="preserve">Over the last 2 week, how often have you been bothered by the following problem? (0 = not at all, 1 = several day, 2 = more than half the day, 3 = nearly every day)</w:t>
      </w:r>
    </w:p>
    <w:p>
      <w:pPr>
        <w:spacing w:after="80" w:line="300"/>
        <w:ind w:left="360"/>
      </w:pPr>
      <w:r>
        <w:rPr>
          <w:sz w:val="21"/>
          <w:szCs w:val="21"/>
        </w:rPr>
        <w:t xml:space="preserve">1. Little interest or pleasure in doing thing</w:t>
      </w:r>
    </w:p>
    <w:p>
      <w:pPr>
        <w:spacing w:after="80" w:line="300"/>
        <w:ind w:left="360"/>
      </w:pPr>
      <w:r>
        <w:rPr>
          <w:sz w:val="21"/>
          <w:szCs w:val="21"/>
        </w:rPr>
        <w:t xml:space="preserve">2. Feeling down, depressed, or hopeless</w:t>
      </w:r>
    </w:p>
    <w:p>
      <w:pPr>
        <w:spacing w:after="80" w:line="300"/>
        <w:ind w:left="360"/>
      </w:pPr>
      <w:r>
        <w:rPr>
          <w:sz w:val="21"/>
          <w:szCs w:val="21"/>
        </w:rPr>
        <w:t xml:space="preserve">3. Trouble falling or staying asleep, or sleeping too much</w:t>
      </w:r>
    </w:p>
    <w:p>
      <w:pPr>
        <w:spacing w:after="80" w:line="300"/>
        <w:ind w:left="360"/>
      </w:pPr>
      <w:r>
        <w:rPr>
          <w:sz w:val="21"/>
          <w:szCs w:val="21"/>
        </w:rPr>
        <w:t xml:space="preserve">4. Feeling tired or having little energy</w:t>
      </w:r>
    </w:p>
    <w:p>
      <w:pPr>
        <w:spacing w:after="80" w:line="300"/>
        <w:ind w:left="360"/>
      </w:pPr>
      <w:r>
        <w:rPr>
          <w:sz w:val="21"/>
          <w:szCs w:val="21"/>
        </w:rPr>
        <w:t xml:space="preserve">5. Poor appetite or overeating</w:t>
      </w:r>
    </w:p>
    <w:p>
      <w:pPr>
        <w:spacing w:after="80" w:line="300"/>
        <w:ind w:left="360"/>
      </w:pPr>
      <w:r>
        <w:rPr>
          <w:sz w:val="21"/>
          <w:szCs w:val="21"/>
        </w:rPr>
        <w:t xml:space="preserve">6. Feeling bad about yourself, or that you are a failure, or have let yourself or your family down</w:t>
      </w:r>
    </w:p>
    <w:p>
      <w:pPr>
        <w:spacing w:after="80" w:line="300"/>
        <w:ind w:left="360"/>
      </w:pPr>
      <w:r>
        <w:rPr>
          <w:sz w:val="21"/>
          <w:szCs w:val="21"/>
        </w:rPr>
        <w:t xml:space="preserve">7. Trouble concentrating on thing, such as reading the newspaper or watching television</w:t>
      </w:r>
    </w:p>
    <w:p>
      <w:pPr>
        <w:spacing w:after="80" w:line="300"/>
        <w:ind w:left="360"/>
      </w:pPr>
      <w:r>
        <w:rPr>
          <w:sz w:val="21"/>
          <w:szCs w:val="21"/>
        </w:rPr>
        <w:t xml:space="preserve">8. Moving or speaking so slowly that other people could have noticed, or the opposite, being so fidgety or restless that you have been moving around a lot more than usual</w:t>
      </w:r>
    </w:p>
    <w:p>
      <w:pPr>
        <w:spacing w:after="80" w:line="300"/>
        <w:ind w:left="360"/>
      </w:pPr>
      <w:r>
        <w:rPr>
          <w:sz w:val="21"/>
          <w:szCs w:val="21"/>
        </w:rPr>
        <w:t xml:space="preserve">9. Thought that you would be better off dead, or of hurting yourself in some way</w:t>
      </w:r>
    </w:p>
    <w:p>
      <w:pPr>
        <w:spacing w:after="140" w:line="300"/>
        <w:jc w:val="both"/>
      </w:pPr>
      <w:r>
        <w:rPr>
          <w:sz w:val="21"/>
          <w:szCs w:val="21"/>
        </w:rPr>
        <w:t xml:space="preserve">Note. The PHQ-9 is in the public domain.</w:t>
      </w:r>
    </w:p>
    <w:p>
      <w:pPr>
        <w:pStyle w:val="Heading2"/>
        <w:spacing w:after="100" w:before="220"/>
      </w:pPr>
      <w:r>
        <w:rPr>
          <w:b/>
          <w:bCs/>
          <w:sz w:val="25"/>
          <w:szCs w:val="25"/>
        </w:rPr>
        <w:t xml:space="preserve">2.5 Daily Check-In (PSS-4 and Stress Slider)</w:t>
      </w:r>
    </w:p>
    <w:p>
      <w:pPr>
        <w:spacing w:after="140" w:line="300"/>
        <w:jc w:val="both"/>
      </w:pPr>
      <w:r>
        <w:rPr>
          <w:sz w:val="21"/>
          <w:szCs w:val="21"/>
        </w:rPr>
        <w:t xml:space="preserve">The participant completes the check-in once per day on the app. The PSS-4 is a short version of the Perceived Stress Scale (Cohen et al., 1983). The original PSS asks about the past month. This app asks about the past week, so the score can serve as a daily trend. The four item uses a 5 point scale from 0 (never) to 4 (very often). Item 2 and item 3 are reverse scored. The total ranges from 0 to 16.</w:t>
      </w:r>
    </w:p>
    <w:p>
      <w:pPr>
        <w:spacing w:after="140" w:line="300"/>
        <w:jc w:val="both"/>
      </w:pPr>
      <w:r>
        <w:rPr>
          <w:sz w:val="21"/>
          <w:szCs w:val="21"/>
        </w:rPr>
        <w:t xml:space="preserve">Over the past week, how often did you feel the following way?</w:t>
      </w:r>
    </w:p>
    <w:p>
      <w:pPr>
        <w:spacing w:after="80" w:line="300"/>
        <w:ind w:left="360"/>
      </w:pPr>
      <w:r>
        <w:rPr>
          <w:sz w:val="21"/>
          <w:szCs w:val="21"/>
        </w:rPr>
        <w:t xml:space="preserve">1. You felt unable to control the important thing in your life.</w:t>
      </w:r>
    </w:p>
    <w:p>
      <w:pPr>
        <w:spacing w:after="80" w:line="300"/>
        <w:ind w:left="360"/>
      </w:pPr>
      <w:r>
        <w:rPr>
          <w:sz w:val="21"/>
          <w:szCs w:val="21"/>
        </w:rPr>
        <w:t xml:space="preserve">2. You felt confident about your ability to handle your personal problem.</w:t>
      </w:r>
    </w:p>
    <w:p>
      <w:pPr>
        <w:spacing w:after="80" w:line="300"/>
        <w:ind w:left="360"/>
      </w:pPr>
      <w:r>
        <w:rPr>
          <w:sz w:val="21"/>
          <w:szCs w:val="21"/>
        </w:rPr>
        <w:t xml:space="preserve">3. You felt that thing were going your way.</w:t>
      </w:r>
    </w:p>
    <w:p>
      <w:pPr>
        <w:spacing w:after="80" w:line="300"/>
        <w:ind w:left="360"/>
      </w:pPr>
      <w:r>
        <w:rPr>
          <w:sz w:val="21"/>
          <w:szCs w:val="21"/>
        </w:rPr>
        <w:t xml:space="preserve">4. You felt that difficulty was piling up so high that you could not overcome it.</w:t>
      </w:r>
    </w:p>
    <w:p>
      <w:pPr>
        <w:spacing w:after="60" w:before="120"/>
      </w:pPr>
      <w:r>
        <w:rPr>
          <w:b/>
          <w:bCs/>
          <w:sz w:val="21"/>
          <w:szCs w:val="21"/>
        </w:rPr>
        <w:t xml:space="preserve">Stress slider</w:t>
      </w:r>
    </w:p>
    <w:p>
      <w:pPr>
        <w:spacing w:after="140" w:line="300"/>
        <w:jc w:val="both"/>
      </w:pPr>
      <w:r>
        <w:rPr>
          <w:sz w:val="21"/>
          <w:szCs w:val="21"/>
        </w:rPr>
        <w:t xml:space="preserve">The participant moves a slider from 0 (totally relaxed) to 10 (maximum stress). The app also asks the participant to tick each acupoint that was pressed that day, from the list of eight acupoint. This log forms the adherence data.</w:t>
      </w:r>
    </w:p>
    <w:p>
      <w:pPr>
        <w:pStyle w:val="Heading2"/>
        <w:spacing w:after="100" w:before="220"/>
      </w:pPr>
      <w:r>
        <w:rPr>
          <w:b/>
          <w:bCs/>
          <w:sz w:val="25"/>
          <w:szCs w:val="25"/>
        </w:rPr>
        <w:t xml:space="preserve">2.6 System Usability Scale (SUS)</w:t>
      </w:r>
    </w:p>
    <w:p>
      <w:pPr>
        <w:spacing w:after="140" w:line="300"/>
        <w:jc w:val="both"/>
      </w:pPr>
      <w:r>
        <w:rPr>
          <w:sz w:val="21"/>
          <w:szCs w:val="21"/>
        </w:rPr>
        <w:t xml:space="preserve">The SUS measures overall usability (Brooke, 1996). It has 10 item. Each item uses a 5 point scale from 1 (strongly disagree) to 5 (strongly agree). Odd item is positive. Even item is negative. The final score ranges from 0 to 100. A score above 68 means acceptable usability.</w:t>
      </w:r>
    </w:p>
    <w:p>
      <w:pPr>
        <w:spacing w:after="80" w:line="300"/>
        <w:ind w:left="360"/>
      </w:pPr>
      <w:r>
        <w:rPr>
          <w:sz w:val="21"/>
          <w:szCs w:val="21"/>
        </w:rPr>
        <w:t xml:space="preserve">1. I think that I would like to use this app frequently.</w:t>
      </w:r>
    </w:p>
    <w:p>
      <w:pPr>
        <w:spacing w:after="80" w:line="300"/>
        <w:ind w:left="360"/>
      </w:pPr>
      <w:r>
        <w:rPr>
          <w:sz w:val="21"/>
          <w:szCs w:val="21"/>
        </w:rPr>
        <w:t xml:space="preserve">2. I found the app unnecessarily complex.</w:t>
      </w:r>
    </w:p>
    <w:p>
      <w:pPr>
        <w:spacing w:after="80" w:line="300"/>
        <w:ind w:left="360"/>
      </w:pPr>
      <w:r>
        <w:rPr>
          <w:sz w:val="21"/>
          <w:szCs w:val="21"/>
        </w:rPr>
        <w:t xml:space="preserve">3. I thought the app was easy to use.</w:t>
      </w:r>
    </w:p>
    <w:p>
      <w:pPr>
        <w:spacing w:after="80" w:line="300"/>
        <w:ind w:left="360"/>
      </w:pPr>
      <w:r>
        <w:rPr>
          <w:sz w:val="21"/>
          <w:szCs w:val="21"/>
        </w:rPr>
        <w:t xml:space="preserve">4. I think that I would need the support of a technical person to use this app.</w:t>
      </w:r>
    </w:p>
    <w:p>
      <w:pPr>
        <w:spacing w:after="80" w:line="300"/>
        <w:ind w:left="360"/>
      </w:pPr>
      <w:r>
        <w:rPr>
          <w:sz w:val="21"/>
          <w:szCs w:val="21"/>
        </w:rPr>
        <w:t xml:space="preserve">5. I found the various function in this app was well integrated.</w:t>
      </w:r>
    </w:p>
    <w:p>
      <w:pPr>
        <w:spacing w:after="80" w:line="300"/>
        <w:ind w:left="360"/>
      </w:pPr>
      <w:r>
        <w:rPr>
          <w:sz w:val="21"/>
          <w:szCs w:val="21"/>
        </w:rPr>
        <w:t xml:space="preserve">6. I thought there was too much inconsistency in this app.</w:t>
      </w:r>
    </w:p>
    <w:p>
      <w:pPr>
        <w:spacing w:after="80" w:line="300"/>
        <w:ind w:left="360"/>
      </w:pPr>
      <w:r>
        <w:rPr>
          <w:sz w:val="21"/>
          <w:szCs w:val="21"/>
        </w:rPr>
        <w:t xml:space="preserve">7. I would imagine that most people would learn to use this app very quickly.</w:t>
      </w:r>
    </w:p>
    <w:p>
      <w:pPr>
        <w:spacing w:after="80" w:line="300"/>
        <w:ind w:left="360"/>
      </w:pPr>
      <w:r>
        <w:rPr>
          <w:sz w:val="21"/>
          <w:szCs w:val="21"/>
        </w:rPr>
        <w:t xml:space="preserve">8. I found the app very awkward to use.</w:t>
      </w:r>
    </w:p>
    <w:p>
      <w:pPr>
        <w:spacing w:after="80" w:line="300"/>
        <w:ind w:left="360"/>
      </w:pPr>
      <w:r>
        <w:rPr>
          <w:sz w:val="21"/>
          <w:szCs w:val="21"/>
        </w:rPr>
        <w:t xml:space="preserve">9. I felt very confident using the app.</w:t>
      </w:r>
    </w:p>
    <w:p>
      <w:pPr>
        <w:spacing w:after="80" w:line="300"/>
        <w:ind w:left="360"/>
      </w:pPr>
      <w:r>
        <w:rPr>
          <w:sz w:val="21"/>
          <w:szCs w:val="21"/>
        </w:rPr>
        <w:t xml:space="preserve">10. I needed to learn a lot of thing before I could get going with this app.</w:t>
      </w:r>
    </w:p>
    <w:p>
      <w:pPr>
        <w:pStyle w:val="Heading2"/>
        <w:spacing w:after="100" w:before="220"/>
      </w:pPr>
      <w:r>
        <w:rPr>
          <w:b/>
          <w:bCs/>
          <w:sz w:val="25"/>
          <w:szCs w:val="25"/>
        </w:rPr>
        <w:t xml:space="preserve">2.7 Acceptance Questionnaire</w:t>
      </w:r>
    </w:p>
    <w:p>
      <w:pPr>
        <w:spacing w:after="140" w:line="300"/>
        <w:jc w:val="both"/>
      </w:pPr>
      <w:r>
        <w:rPr>
          <w:sz w:val="21"/>
          <w:szCs w:val="21"/>
        </w:rPr>
        <w:t xml:space="preserve">The acceptance questionnaire follows the Technology Acceptance Model used by Cheung et al. (2018). It covers attitude, perceived ease of use, perceived usefulness, intention to use, and satisfaction. Each item uses a 5 point scale from 1 (strongly disagree) to 5 (strongly agree). The item below is a draft for review.</w:t>
      </w:r>
    </w:p>
    <w:p>
      <w:pPr>
        <w:spacing w:after="60" w:before="120"/>
      </w:pPr>
      <w:r>
        <w:rPr>
          <w:b/>
          <w:bCs/>
          <w:sz w:val="21"/>
          <w:szCs w:val="21"/>
        </w:rPr>
        <w:t xml:space="preserve">Attitude</w:t>
      </w:r>
    </w:p>
    <w:p>
      <w:pPr>
        <w:spacing w:after="80" w:line="300"/>
        <w:ind w:left="360"/>
      </w:pPr>
      <w:r>
        <w:rPr>
          <w:sz w:val="21"/>
          <w:szCs w:val="21"/>
        </w:rPr>
        <w:t xml:space="preserve">1. I like the idea of using this app.</w:t>
      </w:r>
    </w:p>
    <w:p>
      <w:pPr>
        <w:spacing w:after="80" w:line="300"/>
        <w:ind w:left="360"/>
      </w:pPr>
      <w:r>
        <w:rPr>
          <w:sz w:val="21"/>
          <w:szCs w:val="21"/>
        </w:rPr>
        <w:t xml:space="preserve">2. The app is pleasant to use.</w:t>
      </w:r>
    </w:p>
    <w:p>
      <w:pPr>
        <w:spacing w:after="60" w:before="120"/>
      </w:pPr>
      <w:r>
        <w:rPr>
          <w:b/>
          <w:bCs/>
          <w:sz w:val="21"/>
          <w:szCs w:val="21"/>
        </w:rPr>
        <w:t xml:space="preserve">Perceived ease of use</w:t>
      </w:r>
    </w:p>
    <w:p>
      <w:pPr>
        <w:spacing w:after="80" w:line="300"/>
        <w:ind w:left="360"/>
      </w:pPr>
      <w:r>
        <w:rPr>
          <w:sz w:val="21"/>
          <w:szCs w:val="21"/>
        </w:rPr>
        <w:t xml:space="preserve">3. The app is easy to use.</w:t>
      </w:r>
    </w:p>
    <w:p>
      <w:pPr>
        <w:spacing w:after="80" w:line="300"/>
        <w:ind w:left="360"/>
      </w:pPr>
      <w:r>
        <w:rPr>
          <w:sz w:val="21"/>
          <w:szCs w:val="21"/>
        </w:rPr>
        <w:t xml:space="preserve">4. I can learn to use the app without help.</w:t>
      </w:r>
    </w:p>
    <w:p>
      <w:pPr>
        <w:spacing w:after="80" w:line="300"/>
        <w:ind w:left="360"/>
      </w:pPr>
      <w:r>
        <w:rPr>
          <w:sz w:val="21"/>
          <w:szCs w:val="21"/>
        </w:rPr>
        <w:t xml:space="preserve">5. The instruction in the app is clear.</w:t>
      </w:r>
    </w:p>
    <w:p>
      <w:pPr>
        <w:spacing w:after="60" w:before="120"/>
      </w:pPr>
      <w:r>
        <w:rPr>
          <w:b/>
          <w:bCs/>
          <w:sz w:val="21"/>
          <w:szCs w:val="21"/>
        </w:rPr>
        <w:t xml:space="preserve">Perceived usefulness</w:t>
      </w:r>
    </w:p>
    <w:p>
      <w:pPr>
        <w:spacing w:after="80" w:line="300"/>
        <w:ind w:left="360"/>
      </w:pPr>
      <w:r>
        <w:rPr>
          <w:sz w:val="21"/>
          <w:szCs w:val="21"/>
        </w:rPr>
        <w:t xml:space="preserve">6. The app helps me learn acupressure.</w:t>
      </w:r>
    </w:p>
    <w:p>
      <w:pPr>
        <w:spacing w:after="80" w:line="300"/>
        <w:ind w:left="360"/>
      </w:pPr>
      <w:r>
        <w:rPr>
          <w:sz w:val="21"/>
          <w:szCs w:val="21"/>
        </w:rPr>
        <w:t xml:space="preserve">7. The app is useful for my daily life.</w:t>
      </w:r>
    </w:p>
    <w:p>
      <w:pPr>
        <w:spacing w:after="80" w:line="300"/>
        <w:ind w:left="360"/>
      </w:pPr>
      <w:r>
        <w:rPr>
          <w:sz w:val="21"/>
          <w:szCs w:val="21"/>
        </w:rPr>
        <w:t xml:space="preserve">8. The app helps me manage my stress.</w:t>
      </w:r>
    </w:p>
    <w:p>
      <w:pPr>
        <w:spacing w:after="60" w:before="120"/>
      </w:pPr>
      <w:r>
        <w:rPr>
          <w:b/>
          <w:bCs/>
          <w:sz w:val="21"/>
          <w:szCs w:val="21"/>
        </w:rPr>
        <w:t xml:space="preserve">Intention to use</w:t>
      </w:r>
    </w:p>
    <w:p>
      <w:pPr>
        <w:spacing w:after="80" w:line="300"/>
        <w:ind w:left="360"/>
      </w:pPr>
      <w:r>
        <w:rPr>
          <w:sz w:val="21"/>
          <w:szCs w:val="21"/>
        </w:rPr>
        <w:t xml:space="preserve">9. I plan to use the app every day.</w:t>
      </w:r>
    </w:p>
    <w:p>
      <w:pPr>
        <w:spacing w:after="80" w:line="300"/>
        <w:ind w:left="360"/>
      </w:pPr>
      <w:r>
        <w:rPr>
          <w:sz w:val="21"/>
          <w:szCs w:val="21"/>
        </w:rPr>
        <w:t xml:space="preserve">10. I will recommend the app to another caregiver.</w:t>
      </w:r>
    </w:p>
    <w:p>
      <w:pPr>
        <w:spacing w:after="60" w:before="120"/>
      </w:pPr>
      <w:r>
        <w:rPr>
          <w:b/>
          <w:bCs/>
          <w:sz w:val="21"/>
          <w:szCs w:val="21"/>
        </w:rPr>
        <w:t xml:space="preserve">Satisfaction</w:t>
      </w:r>
    </w:p>
    <w:p>
      <w:pPr>
        <w:spacing w:after="80" w:line="300"/>
        <w:ind w:left="360"/>
      </w:pPr>
      <w:r>
        <w:rPr>
          <w:sz w:val="21"/>
          <w:szCs w:val="21"/>
        </w:rPr>
        <w:t xml:space="preserve">11. I am satisfied with the app.</w:t>
      </w:r>
    </w:p>
    <w:p>
      <w:pPr>
        <w:spacing w:after="80" w:line="300"/>
        <w:ind w:left="360"/>
      </w:pPr>
      <w:r>
        <w:rPr>
          <w:sz w:val="21"/>
          <w:szCs w:val="21"/>
        </w:rPr>
        <w:t xml:space="preserve">12. The app meets my need.</w:t>
      </w:r>
    </w:p>
    <w:p>
      <w:r>
        <w:br w:type="page"/>
      </w:r>
    </w:p>
    <w:p>
      <w:pPr>
        <w:pStyle w:val="Heading1"/>
        <w:spacing w:after="120" w:before="300"/>
      </w:pPr>
      <w:r>
        <w:rPr>
          <w:b/>
          <w:bCs/>
          <w:sz w:val="30"/>
          <w:szCs w:val="30"/>
        </w:rPr>
        <w:t xml:space="preserve">Section 3. Qualitative Survey Draft (Phase 1)</w:t>
      </w:r>
    </w:p>
    <w:p>
      <w:pPr>
        <w:spacing w:after="140" w:line="300"/>
        <w:jc w:val="both"/>
      </w:pPr>
      <w:r>
        <w:rPr>
          <w:sz w:val="21"/>
          <w:szCs w:val="21"/>
        </w:rPr>
        <w:t xml:space="preserve">Phase 1 uses four qualitative tools. The expert panel form checks the content before the user test. The task list, think-aloud prompt, and observation sheet collect data during the user test. The interview guide collects comment after the user test.</w:t>
      </w:r>
    </w:p>
    <w:p>
      <w:pPr>
        <w:pStyle w:val="Heading2"/>
        <w:spacing w:after="100" w:before="220"/>
      </w:pPr>
      <w:r>
        <w:rPr>
          <w:b/>
          <w:bCs/>
          <w:sz w:val="25"/>
          <w:szCs w:val="25"/>
        </w:rPr>
        <w:t xml:space="preserve">3.1 Expert Panel Content Review Form</w:t>
      </w:r>
    </w:p>
    <w:p>
      <w:pPr>
        <w:spacing w:after="140" w:line="300"/>
        <w:jc w:val="both"/>
      </w:pPr>
      <w:r>
        <w:rPr>
          <w:sz w:val="21"/>
          <w:szCs w:val="21"/>
        </w:rPr>
        <w:t xml:space="preserve">Each expert scores the app content on five dimension, using a 4 point scale (1 = poor, 2 = fair, 3 = good, 4 = excellent), based on Cheung et al. (2024).</w:t>
      </w:r>
    </w:p>
    <w:p>
      <w:pPr>
        <w:spacing w:after="80" w:line="300"/>
        <w:ind w:left="360"/>
      </w:pPr>
      <w:r>
        <w:rPr>
          <w:sz w:val="21"/>
          <w:szCs w:val="21"/>
        </w:rPr>
        <w:t xml:space="preserve">1. Relevance of the content to the caregiver</w:t>
      </w:r>
    </w:p>
    <w:p>
      <w:pPr>
        <w:spacing w:after="80" w:line="300"/>
        <w:ind w:left="360"/>
      </w:pPr>
      <w:r>
        <w:rPr>
          <w:sz w:val="21"/>
          <w:szCs w:val="21"/>
        </w:rPr>
        <w:t xml:space="preserve">2. Accuracy of the acupoint location and technique</w:t>
      </w:r>
    </w:p>
    <w:p>
      <w:pPr>
        <w:spacing w:after="80" w:line="300"/>
        <w:ind w:left="360"/>
      </w:pPr>
      <w:r>
        <w:rPr>
          <w:sz w:val="21"/>
          <w:szCs w:val="21"/>
        </w:rPr>
        <w:t xml:space="preserve">3. Comprehensiveness of the protocol content</w:t>
      </w:r>
    </w:p>
    <w:p>
      <w:pPr>
        <w:spacing w:after="80" w:line="300"/>
        <w:ind w:left="360"/>
      </w:pPr>
      <w:r>
        <w:rPr>
          <w:sz w:val="21"/>
          <w:szCs w:val="21"/>
        </w:rPr>
        <w:t xml:space="preserve">4. Meaningfulness of the content to the user</w:t>
      </w:r>
    </w:p>
    <w:p>
      <w:pPr>
        <w:spacing w:after="80" w:line="300"/>
        <w:ind w:left="360"/>
      </w:pPr>
      <w:r>
        <w:rPr>
          <w:sz w:val="21"/>
          <w:szCs w:val="21"/>
        </w:rPr>
        <w:t xml:space="preserve">5. Ease of understanding of the language</w:t>
      </w:r>
    </w:p>
    <w:p>
      <w:pPr>
        <w:spacing w:after="60" w:before="120"/>
      </w:pPr>
      <w:r>
        <w:rPr>
          <w:b/>
          <w:bCs/>
          <w:sz w:val="21"/>
          <w:szCs w:val="21"/>
        </w:rPr>
        <w:t xml:space="preserve">Open comment</w:t>
      </w:r>
    </w:p>
    <w:p>
      <w:pPr>
        <w:spacing w:after="80" w:line="300"/>
        <w:ind w:left="360"/>
      </w:pPr>
      <w:r>
        <w:rPr>
          <w:sz w:val="21"/>
          <w:szCs w:val="21"/>
        </w:rPr>
        <w:t xml:space="preserve">6. Please list any error or unclear content.</w:t>
      </w:r>
    </w:p>
    <w:p>
      <w:pPr>
        <w:spacing w:after="80" w:line="300"/>
        <w:ind w:left="360"/>
      </w:pPr>
      <w:r>
        <w:rPr>
          <w:sz w:val="21"/>
          <w:szCs w:val="21"/>
        </w:rPr>
        <w:t xml:space="preserve">7. Please suggest any content to add or remove.</w:t>
      </w:r>
    </w:p>
    <w:p>
      <w:pPr>
        <w:pStyle w:val="Heading2"/>
        <w:spacing w:after="100" w:before="220"/>
      </w:pPr>
      <w:r>
        <w:rPr>
          <w:b/>
          <w:bCs/>
          <w:sz w:val="25"/>
          <w:szCs w:val="25"/>
        </w:rPr>
        <w:t xml:space="preserve">3.2 Navigation Task List</w:t>
      </w:r>
    </w:p>
    <w:p>
      <w:pPr>
        <w:spacing w:after="140" w:line="300"/>
        <w:jc w:val="both"/>
      </w:pPr>
      <w:r>
        <w:rPr>
          <w:sz w:val="21"/>
          <w:szCs w:val="21"/>
        </w:rPr>
        <w:t xml:space="preserve">The participant completes each task without help. The assistant records the result on the observation sheet.</w:t>
      </w:r>
    </w:p>
    <w:p>
      <w:pPr>
        <w:spacing w:after="80" w:line="300"/>
        <w:ind w:left="360"/>
      </w:pPr>
      <w:r>
        <w:rPr>
          <w:sz w:val="21"/>
          <w:szCs w:val="21"/>
        </w:rPr>
        <w:t xml:space="preserve">Task 1: Open the app and find the tutorial page.</w:t>
      </w:r>
    </w:p>
    <w:p>
      <w:pPr>
        <w:spacing w:after="80" w:line="300"/>
        <w:ind w:left="360"/>
      </w:pPr>
      <w:r>
        <w:rPr>
          <w:sz w:val="21"/>
          <w:szCs w:val="21"/>
        </w:rPr>
        <w:t xml:space="preserve">Task 2: Start the timed practice session.</w:t>
      </w:r>
    </w:p>
    <w:p>
      <w:pPr>
        <w:spacing w:after="80" w:line="300"/>
        <w:ind w:left="360"/>
      </w:pPr>
      <w:r>
        <w:rPr>
          <w:sz w:val="21"/>
          <w:szCs w:val="21"/>
        </w:rPr>
        <w:t xml:space="preserve">Task 3: Pause the session and continue it.</w:t>
      </w:r>
    </w:p>
    <w:p>
      <w:pPr>
        <w:spacing w:after="80" w:line="300"/>
        <w:ind w:left="360"/>
      </w:pPr>
      <w:r>
        <w:rPr>
          <w:sz w:val="21"/>
          <w:szCs w:val="21"/>
        </w:rPr>
        <w:t xml:space="preserve">Task 4: Find the location of Hegu (LI4) in the tutorial.</w:t>
      </w:r>
    </w:p>
    <w:p>
      <w:pPr>
        <w:spacing w:after="80" w:line="300"/>
        <w:ind w:left="360"/>
      </w:pPr>
      <w:r>
        <w:rPr>
          <w:sz w:val="21"/>
          <w:szCs w:val="21"/>
        </w:rPr>
        <w:t xml:space="preserve">Task 5: Complete the daily check-in and save the record.</w:t>
      </w:r>
    </w:p>
    <w:p>
      <w:pPr>
        <w:spacing w:after="80" w:line="300"/>
        <w:ind w:left="360"/>
      </w:pPr>
      <w:r>
        <w:rPr>
          <w:sz w:val="21"/>
          <w:szCs w:val="21"/>
        </w:rPr>
        <w:t xml:space="preserve">Task 6: Find the research page and open the reference list.</w:t>
      </w:r>
    </w:p>
    <w:p>
      <w:pPr>
        <w:spacing w:after="80" w:line="300"/>
        <w:ind w:left="360"/>
      </w:pPr>
      <w:r>
        <w:rPr>
          <w:sz w:val="21"/>
          <w:szCs w:val="21"/>
        </w:rPr>
        <w:t xml:space="preserve">Task 7: View the record of the last 7 day.</w:t>
      </w:r>
    </w:p>
    <w:p>
      <w:pPr>
        <w:pStyle w:val="Heading2"/>
        <w:spacing w:after="100" w:before="220"/>
      </w:pPr>
      <w:r>
        <w:rPr>
          <w:b/>
          <w:bCs/>
          <w:sz w:val="25"/>
          <w:szCs w:val="25"/>
        </w:rPr>
        <w:t xml:space="preserve">3.3 Think-Aloud Prompt</w:t>
      </w:r>
    </w:p>
    <w:p>
      <w:pPr>
        <w:spacing w:after="140" w:line="300"/>
        <w:jc w:val="both"/>
      </w:pPr>
      <w:r>
        <w:rPr>
          <w:sz w:val="21"/>
          <w:szCs w:val="21"/>
        </w:rPr>
        <w:t xml:space="preserve">The assistant reads the following prompt before the task.</w:t>
      </w:r>
    </w:p>
    <w:p>
      <w:pPr>
        <w:spacing w:after="140" w:line="300"/>
        <w:jc w:val="both"/>
      </w:pPr>
      <w:r>
        <w:rPr>
          <w:sz w:val="21"/>
          <w:szCs w:val="21"/>
        </w:rPr>
        <w:t xml:space="preserve">Please use this app as you would at home. As you go through each task, say your thought out loud. Say what you expect, what you see, and what you feel. There is no right or wrong answer. Your comment helps us improve the app. I will not help you during the task, unless you are truly stuck.</w:t>
      </w:r>
    </w:p>
    <w:p>
      <w:pPr>
        <w:pStyle w:val="Heading2"/>
        <w:spacing w:after="100" w:before="220"/>
      </w:pPr>
      <w:r>
        <w:rPr>
          <w:b/>
          <w:bCs/>
          <w:sz w:val="25"/>
          <w:szCs w:val="25"/>
        </w:rPr>
        <w:t xml:space="preserve">3.4 Observation Sheet</w:t>
      </w:r>
    </w:p>
    <w:p>
      <w:pPr>
        <w:spacing w:after="140" w:line="300"/>
        <w:jc w:val="both"/>
      </w:pPr>
      <w:r>
        <w:rPr>
          <w:sz w:val="21"/>
          <w:szCs w:val="21"/>
        </w:rPr>
        <w:t xml:space="preserve">The assistant completes one row for each task.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6.666666666666668%"/>
            <w:shd w:fill="FCE9ED" w:val="clear"/>
            <w:tcMar>
              <w:top w:type="dxa" w:w="60"/>
              <w:left w:type="dxa" w:w="100"/>
              <w:bottom w:type="dxa" w:w="60"/>
              <w:right w:type="dxa" w:w="100"/>
            </w:tcMar>
          </w:tcPr>
          <w:p>
            <w:r>
              <w:rPr>
                <w:b/>
                <w:bCs/>
                <w:sz w:val="18"/>
                <w:szCs w:val="18"/>
              </w:rPr>
              <w:t xml:space="preserve">Task</w:t>
            </w:r>
          </w:p>
        </w:tc>
        <w:tc>
          <w:tcPr>
            <w:tcW w:type="pct" w:w="16.666666666666668%"/>
            <w:shd w:fill="FCE9ED" w:val="clear"/>
            <w:tcMar>
              <w:top w:type="dxa" w:w="60"/>
              <w:left w:type="dxa" w:w="100"/>
              <w:bottom w:type="dxa" w:w="60"/>
              <w:right w:type="dxa" w:w="100"/>
            </w:tcMar>
          </w:tcPr>
          <w:p>
            <w:r>
              <w:rPr>
                <w:b/>
                <w:bCs/>
                <w:sz w:val="18"/>
                <w:szCs w:val="18"/>
              </w:rPr>
              <w:t xml:space="preserve">Success (yes/partial/no)</w:t>
            </w:r>
          </w:p>
        </w:tc>
        <w:tc>
          <w:tcPr>
            <w:tcW w:type="pct" w:w="16.666666666666668%"/>
            <w:shd w:fill="FCE9ED" w:val="clear"/>
            <w:tcMar>
              <w:top w:type="dxa" w:w="60"/>
              <w:left w:type="dxa" w:w="100"/>
              <w:bottom w:type="dxa" w:w="60"/>
              <w:right w:type="dxa" w:w="100"/>
            </w:tcMar>
          </w:tcPr>
          <w:p>
            <w:r>
              <w:rPr>
                <w:b/>
                <w:bCs/>
                <w:sz w:val="18"/>
                <w:szCs w:val="18"/>
              </w:rPr>
              <w:t xml:space="preserve">Time (second)</w:t>
            </w:r>
          </w:p>
        </w:tc>
        <w:tc>
          <w:tcPr>
            <w:tcW w:type="pct" w:w="16.666666666666668%"/>
            <w:shd w:fill="FCE9ED" w:val="clear"/>
            <w:tcMar>
              <w:top w:type="dxa" w:w="60"/>
              <w:left w:type="dxa" w:w="100"/>
              <w:bottom w:type="dxa" w:w="60"/>
              <w:right w:type="dxa" w:w="100"/>
            </w:tcMar>
          </w:tcPr>
          <w:p>
            <w:r>
              <w:rPr>
                <w:b/>
                <w:bCs/>
                <w:sz w:val="18"/>
                <w:szCs w:val="18"/>
              </w:rPr>
              <w:t xml:space="preserve">Error count</w:t>
            </w:r>
          </w:p>
        </w:tc>
        <w:tc>
          <w:tcPr>
            <w:tcW w:type="pct" w:w="16.666666666666668%"/>
            <w:shd w:fill="FCE9ED" w:val="clear"/>
            <w:tcMar>
              <w:top w:type="dxa" w:w="60"/>
              <w:left w:type="dxa" w:w="100"/>
              <w:bottom w:type="dxa" w:w="60"/>
              <w:right w:type="dxa" w:w="100"/>
            </w:tcMar>
          </w:tcPr>
          <w:p>
            <w:r>
              <w:rPr>
                <w:b/>
                <w:bCs/>
                <w:sz w:val="18"/>
                <w:szCs w:val="18"/>
              </w:rPr>
              <w:t xml:space="preserve">Help needed</w:t>
            </w:r>
          </w:p>
        </w:tc>
        <w:tc>
          <w:tcPr>
            <w:tcW w:type="pct" w:w="16.666666666666668%"/>
            <w:shd w:fill="FCE9ED" w:val="clear"/>
            <w:tcMar>
              <w:top w:type="dxa" w:w="60"/>
              <w:left w:type="dxa" w:w="100"/>
              <w:bottom w:type="dxa" w:w="60"/>
              <w:right w:type="dxa" w:w="100"/>
            </w:tcMar>
          </w:tcPr>
          <w:p>
            <w:r>
              <w:rPr>
                <w:b/>
                <w:bCs/>
                <w:sz w:val="18"/>
                <w:szCs w:val="18"/>
              </w:rPr>
              <w:t xml:space="preserve">Comment</w:t>
            </w:r>
          </w:p>
        </w:tc>
      </w:tr>
      <w:tr>
        <w:tc>
          <w:tcPr>
            <w:tcW w:type="pct" w:w="16.666666666666668%"/>
            <w:tcMar>
              <w:top w:type="dxa" w:w="60"/>
              <w:left w:type="dxa" w:w="100"/>
              <w:bottom w:type="dxa" w:w="60"/>
              <w:right w:type="dxa" w:w="100"/>
            </w:tcMar>
          </w:tcPr>
          <w:p>
            <w:r>
              <w:rPr>
                <w:b w:val="false"/>
                <w:bCs w:val="false"/>
                <w:sz w:val="18"/>
                <w:szCs w:val="18"/>
              </w:rPr>
              <w:t xml:space="preserve">Task 1</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2</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3</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4</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5</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6</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r>
        <w:tc>
          <w:tcPr>
            <w:tcW w:type="pct" w:w="16.666666666666668%"/>
            <w:tcMar>
              <w:top w:type="dxa" w:w="60"/>
              <w:left w:type="dxa" w:w="100"/>
              <w:bottom w:type="dxa" w:w="60"/>
              <w:right w:type="dxa" w:w="100"/>
            </w:tcMar>
          </w:tcPr>
          <w:p>
            <w:r>
              <w:rPr>
                <w:b w:val="false"/>
                <w:bCs w:val="false"/>
                <w:sz w:val="18"/>
                <w:szCs w:val="18"/>
              </w:rPr>
              <w:t xml:space="preserve">Task 7</w:t>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c>
          <w:tcPr>
            <w:tcW w:type="pct" w:w="16.666666666666668%"/>
            <w:tcMar>
              <w:top w:type="dxa" w:w="60"/>
              <w:left w:type="dxa" w:w="100"/>
              <w:bottom w:type="dxa" w:w="60"/>
              <w:right w:type="dxa" w:w="100"/>
            </w:tcMar>
          </w:tcPr>
          <w:p>
            <w:r>
              <w:rPr>
                <w:b w:val="false"/>
                <w:bCs w:val="false"/>
                <w:sz w:val="18"/>
                <w:szCs w:val="18"/>
              </w:rPr>
              <w:t xml:space="preserve"/>
            </w:r>
          </w:p>
        </w:tc>
      </w:tr>
    </w:tbl>
    <w:p>
      <w:pPr>
        <w:pStyle w:val="Heading2"/>
        <w:spacing w:after="100" w:before="220"/>
      </w:pPr>
      <w:r>
        <w:rPr>
          <w:b/>
          <w:bCs/>
          <w:sz w:val="25"/>
          <w:szCs w:val="25"/>
        </w:rPr>
        <w:t xml:space="preserve">3.5 Semi-Structured Interview Guide</w:t>
      </w:r>
    </w:p>
    <w:p>
      <w:pPr>
        <w:spacing w:after="140" w:line="300"/>
        <w:jc w:val="both"/>
      </w:pPr>
      <w:r>
        <w:rPr>
          <w:sz w:val="21"/>
          <w:szCs w:val="21"/>
        </w:rPr>
        <w:t xml:space="preserve">The assistant conducts the interview after the task, in Cantonese. Each question has a follow-up prompt. The interview lasts 15 to 20 minute.</w:t>
      </w:r>
    </w:p>
    <w:p>
      <w:pPr>
        <w:spacing w:after="80" w:line="300"/>
        <w:ind w:left="360"/>
      </w:pPr>
      <w:r>
        <w:rPr>
          <w:sz w:val="21"/>
          <w:szCs w:val="21"/>
        </w:rPr>
        <w:t xml:space="preserve">1. What is your overall impression of the app?</w:t>
      </w:r>
    </w:p>
    <w:p>
      <w:pPr>
        <w:spacing w:after="80" w:line="300"/>
        <w:ind w:left="360"/>
      </w:pPr>
      <w:r>
        <w:rPr>
          <w:sz w:val="21"/>
          <w:szCs w:val="21"/>
        </w:rPr>
        <w:t xml:space="preserve">2. Which part is easy to use? Which part is hard to use?</w:t>
      </w:r>
    </w:p>
    <w:p>
      <w:pPr>
        <w:spacing w:after="80" w:line="300"/>
        <w:ind w:left="360"/>
      </w:pPr>
      <w:r>
        <w:rPr>
          <w:sz w:val="21"/>
          <w:szCs w:val="21"/>
        </w:rPr>
        <w:t xml:space="preserve">3. Is the instruction clear? Which step is unclear?</w:t>
      </w:r>
    </w:p>
    <w:p>
      <w:pPr>
        <w:spacing w:after="80" w:line="300"/>
        <w:ind w:left="360"/>
      </w:pPr>
      <w:r>
        <w:rPr>
          <w:sz w:val="21"/>
          <w:szCs w:val="21"/>
        </w:rPr>
        <w:t xml:space="preserve">4. Is the timer helpful for your practice?</w:t>
      </w:r>
    </w:p>
    <w:p>
      <w:pPr>
        <w:spacing w:after="80" w:line="300"/>
        <w:ind w:left="360"/>
      </w:pPr>
      <w:r>
        <w:rPr>
          <w:sz w:val="21"/>
          <w:szCs w:val="21"/>
        </w:rPr>
        <w:t xml:space="preserve">5. Do you think the app can help you learn acupressure?</w:t>
      </w:r>
    </w:p>
    <w:p>
      <w:pPr>
        <w:spacing w:after="80" w:line="300"/>
        <w:ind w:left="360"/>
      </w:pPr>
      <w:r>
        <w:rPr>
          <w:sz w:val="21"/>
          <w:szCs w:val="21"/>
        </w:rPr>
        <w:t xml:space="preserve">6. Would you use this app every day? Why or why not?</w:t>
      </w:r>
    </w:p>
    <w:p>
      <w:pPr>
        <w:spacing w:after="80" w:line="300"/>
        <w:ind w:left="360"/>
      </w:pPr>
      <w:r>
        <w:rPr>
          <w:sz w:val="21"/>
          <w:szCs w:val="21"/>
        </w:rPr>
        <w:t xml:space="preserve">7. What would you change in the app?</w:t>
      </w:r>
    </w:p>
    <w:p>
      <w:pPr>
        <w:spacing w:after="80" w:line="300"/>
        <w:ind w:left="360"/>
      </w:pPr>
      <w:r>
        <w:rPr>
          <w:sz w:val="21"/>
          <w:szCs w:val="21"/>
        </w:rPr>
        <w:t xml:space="preserve">8. Is there any part you would not use at home? Why?</w:t>
      </w:r>
    </w:p>
    <w:p>
      <w:pPr>
        <w:spacing w:after="80" w:line="300"/>
        <w:ind w:left="360"/>
      </w:pPr>
      <w:r>
        <w:rPr>
          <w:sz w:val="21"/>
          <w:szCs w:val="21"/>
        </w:rPr>
        <w:t xml:space="preserve">9. Do you have any other comment?</w:t>
      </w:r>
    </w:p>
    <w:p>
      <w:r>
        <w:br w:type="page"/>
      </w:r>
    </w:p>
    <w:p>
      <w:pPr>
        <w:pStyle w:val="Heading1"/>
        <w:spacing w:after="120" w:before="300"/>
      </w:pPr>
      <w:r>
        <w:rPr>
          <w:b/>
          <w:bCs/>
          <w:sz w:val="30"/>
          <w:szCs w:val="30"/>
        </w:rPr>
        <w:t xml:space="preserve">References</w:t>
      </w:r>
    </w:p>
    <w:p>
      <w:pPr>
        <w:spacing w:after="140" w:line="300"/>
        <w:ind w:left="360" w:hanging="360"/>
      </w:pPr>
      <w:r>
        <w:rPr>
          <w:sz w:val="20"/>
          <w:szCs w:val="20"/>
        </w:rPr>
        <w:t xml:space="preserve">Brooke, J. (1996). SUS: A "quick and dirty" usability scale. In P. W. Jordan, B. Thomas, B. A. Weerdmeester, &amp; I. L. McClelland (Eds.), Usability evaluation in industry (pp. 189–194). Taylor &amp; Francis.</w:t>
      </w:r>
    </w:p>
    <w:p>
      <w:pPr>
        <w:spacing w:after="140" w:line="300"/>
        <w:ind w:left="360" w:hanging="360"/>
      </w:pPr>
      <w:r>
        <w:rPr>
          <w:sz w:val="20"/>
          <w:szCs w:val="20"/>
        </w:rPr>
        <w:t xml:space="preserve">Buysse, D. J., Reynolds, C. F., III, Monk, T. H., Berman, S. R., &amp; Kupfer, D. J. (1989). The Pittsburgh Sleep Quality Index: A new instrument for psychiatric practice and research. Psychiatry Research, 28(2), 193–213. https://doi.org/10.1016/0165-1781(89)90047-4</w:t>
      </w:r>
    </w:p>
    <w:p>
      <w:pPr>
        <w:spacing w:after="140" w:line="300"/>
        <w:ind w:left="360" w:hanging="360"/>
      </w:pPr>
      <w:r>
        <w:rPr>
          <w:sz w:val="20"/>
          <w:szCs w:val="20"/>
        </w:rPr>
        <w:t xml:space="preserve">Cheung, D. S. T., Kwok, T. W. H., Liu, S., Rhodes, R. E., Chiang, C. L., &amp; Lin, C. C. (2024). Development and usability testing of a technology-based intervention for promoting physical activity among post-treatment cancer survivors (WExercise) using the multi-process action control framework. Internet Interventions, 36, 100730. https://doi.org/10.1016/j.invent.2024.100730</w:t>
      </w:r>
    </w:p>
    <w:p>
      <w:pPr>
        <w:spacing w:after="140" w:line="300"/>
        <w:ind w:left="360" w:hanging="360"/>
      </w:pPr>
      <w:r>
        <w:rPr>
          <w:sz w:val="20"/>
          <w:szCs w:val="20"/>
        </w:rPr>
        <w:t xml:space="preserve">Cheung, D. S. T., Or, C. K. L., So, M. K. P., &amp; Tiwari, A. (2018). Usability testing of a smartphone application for delivering qigong training. Journal of Medical Systems, 42(10), 191. https://doi.org/10.1007/s10916-018-1048-9</w:t>
      </w:r>
    </w:p>
    <w:p>
      <w:pPr>
        <w:spacing w:after="140" w:line="300"/>
        <w:ind w:left="360" w:hanging="360"/>
      </w:pPr>
      <w:r>
        <w:rPr>
          <w:sz w:val="20"/>
          <w:szCs w:val="20"/>
        </w:rPr>
        <w:t xml:space="preserve">Cheung, D. S. T., Tiwari, A., Yeung, W. F., Yu, D. S. F., So, M. K. P., Chau, P. H., Wang, X. M., Lum, T. Y. S., Yuk Fung, H. Y. K., Ng, B. Y. M., Zhang, Z. J., &amp; Lao, L. (2020). Self-administered acupressure for caregivers of older family members: A randomized controlled trial. Journal of the American Geriatrics Society, 68(6), 1193–1201. https://doi.org/10.1111/jgs.16357</w:t>
      </w:r>
    </w:p>
    <w:p>
      <w:pPr>
        <w:spacing w:after="140" w:line="300"/>
        <w:ind w:left="360" w:hanging="360"/>
      </w:pPr>
      <w:r>
        <w:rPr>
          <w:sz w:val="20"/>
          <w:szCs w:val="20"/>
        </w:rPr>
        <w:t xml:space="preserve">Cohen, S., Kamarck, T., &amp; Mermelstein, R. (1983). A global measure of perceived stress. Journal of Health and Social Behavior, 24(4), 385–396. https://doi.org/10.2307/2136404</w:t>
      </w:r>
    </w:p>
    <w:p>
      <w:pPr>
        <w:spacing w:after="140" w:line="300"/>
        <w:ind w:left="360" w:hanging="360"/>
      </w:pPr>
      <w:r>
        <w:rPr>
          <w:sz w:val="20"/>
          <w:szCs w:val="20"/>
        </w:rPr>
        <w:t xml:space="preserve">Faulkner, L. (2003). Beyond the five-user assumption: Benefits of increased sample sizes in usability testing. Behavior Research Methods, Instruments, &amp; Computers, 35(3), 379–383. https://doi.org/10.3758/BF03195514</w:t>
      </w:r>
    </w:p>
    <w:p>
      <w:pPr>
        <w:spacing w:after="140" w:line="300"/>
        <w:ind w:left="360" w:hanging="360"/>
      </w:pPr>
      <w:r>
        <w:rPr>
          <w:sz w:val="20"/>
          <w:szCs w:val="20"/>
        </w:rPr>
        <w:t xml:space="preserve">Hwang, W., &amp; Salvendy, G. (2010). Number of people required for usability evaluation: The 10±2 rule. Communications of the ACM, 53(5), 130–133. https://doi.org/10.1145/1735223.1735255</w:t>
      </w:r>
    </w:p>
    <w:p>
      <w:pPr>
        <w:spacing w:after="140" w:line="300"/>
        <w:ind w:left="360" w:hanging="360"/>
      </w:pPr>
      <w:r>
        <w:rPr>
          <w:sz w:val="20"/>
          <w:szCs w:val="20"/>
        </w:rPr>
        <w:t xml:space="preserve">Kroenke, K., Spitzer, R. L., &amp; Williams, J. B. W. (2001). The PHQ-9: Validity of a brief depression severity measure. Journal of General Internal Medicine, 16(9), 606–613. https://doi.org/10.1046/j.1525-1497.2001.016009606.x</w:t>
      </w:r>
    </w:p>
    <w:p>
      <w:pPr>
        <w:spacing w:after="140" w:line="300"/>
        <w:ind w:left="360" w:hanging="360"/>
      </w:pPr>
      <w:r>
        <w:rPr>
          <w:sz w:val="20"/>
          <w:szCs w:val="20"/>
        </w:rPr>
        <w:t xml:space="preserve">Nielsen, J. (2000, March 19). Why you only need to test with 5 users. Nielsen Norman Group. https://www.nngroup.com/articles/why-you-only-need-to-test-with-5-users/</w:t>
      </w:r>
    </w:p>
    <w:p>
      <w:pPr>
        <w:spacing w:after="140" w:line="300"/>
        <w:ind w:left="360" w:hanging="360"/>
      </w:pPr>
      <w:r>
        <w:rPr>
          <w:sz w:val="20"/>
          <w:szCs w:val="20"/>
        </w:rPr>
        <w:t xml:space="preserve">Novak, M., &amp; Guest, C. (1989). Application of a multidimensional caregiver burden inventory. The Gerontologist, 29(6), 798–803. https://doi.org/10.1093/geront/29.6.798</w:t>
      </w:r>
    </w:p>
    <w:p>
      <w:pPr>
        <w:spacing w:after="140" w:line="300"/>
        <w:ind w:left="360" w:hanging="360"/>
      </w:pPr>
      <w:r>
        <w:rPr>
          <w:sz w:val="20"/>
          <w:szCs w:val="20"/>
        </w:rPr>
        <w:t xml:space="preserve">Piper, B. F., Dibble, S. L., Dodd, M. J., Weiss, M. C., Slaughter, R. E., &amp; Paul, S. M. (1998). The revised Piper Fatigue Scale: Psychometric evaluation in women with breast cancer. Oncology Nursing Forum, 25(4), 677–684.</w:t>
      </w:r>
    </w:p>
    <w:p>
      <w:pPr>
        <w:spacing w:after="140" w:line="300"/>
        <w:ind w:left="360" w:hanging="360"/>
      </w:pPr>
      <w:r>
        <w:rPr>
          <w:sz w:val="20"/>
          <w:szCs w:val="20"/>
        </w:rPr>
        <w:t xml:space="preserve">Sauro, J., &amp; Lewis, J. R. (2016). Quantifying the user experience: Practical statistics for user research (2nd ed.). Morgan Kaufmann. https://doi.org/10.1016/C2010-0-65192-3</w:t>
      </w:r>
    </w:p>
    <w:p>
      <w:pPr>
        <w:spacing w:after="140" w:line="300"/>
        <w:ind w:left="360" w:hanging="360"/>
      </w:pPr>
      <w:r>
        <w:rPr>
          <w:sz w:val="20"/>
          <w:szCs w:val="20"/>
        </w:rPr>
        <w:t xml:space="preserve">Tiwari, A., Lao, L., Wang, A. X., Cheung, D. S., So, M. K., Yu, D. S., Lum, T. Y., Yuk Fung, H. Y., Yeung, J. W., &amp; Zhang, Z. J. (2016). Self-administered acupressure for symptom management among Chinese family caregivers with caregiver stress: A randomized, wait-list controlled trial. BMC Complementary and Alternative Medicine, 16, 424. https://doi.org/10.1186/s12906-016-1409-1</w:t>
      </w:r>
    </w:p>
    <w:p>
      <w:pPr>
        <w:spacing w:after="140" w:line="300"/>
        <w:ind w:left="360" w:hanging="360"/>
      </w:pPr>
      <w:r>
        <w:rPr>
          <w:sz w:val="20"/>
          <w:szCs w:val="20"/>
        </w:rPr>
        <w:t xml:space="preserve">Topp, C. W., Østergaard, S. D., Søndergaard, S., &amp; Bech, P. (2015). The WHO-5 Well-Being Index: A systematic review of the literature. Psychotherapy and Psychosomatics, 84(3), 167–176. https://doi.org/10.1159/000376585</w:t>
      </w:r>
    </w:p>
    <w:p>
      <w:pPr>
        <w:spacing w:after="140" w:line="300"/>
        <w:ind w:left="360" w:hanging="360"/>
      </w:pPr>
      <w:r>
        <w:rPr>
          <w:sz w:val="20"/>
          <w:szCs w:val="20"/>
        </w:rPr>
        <w:t xml:space="preserve">Virzi, R. A. (1992). Refining the test phase of usability evaluation: How many subjects is enough? Human Factors, 34(4), 457–468. https://doi.org/10.1177/001872089203400407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2026-08-03T20:31:18.482Z</dcterms:created>
  <dcterms:modified xsi:type="dcterms:W3CDTF">2026-08-03T20:31:18.485Z</dcterms:modified>
</cp:coreProperties>
</file>

<file path=docProps/custom.xml><?xml version="1.0" encoding="utf-8"?>
<Properties xmlns="http://schemas.openxmlformats.org/officeDocument/2006/custom-properties" xmlns:vt="http://schemas.openxmlformats.org/officeDocument/2006/docPropsVTypes"/>
</file>