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93879" w14:textId="5273ADD8" w:rsidR="00C557C5" w:rsidRPr="00BD4629" w:rsidRDefault="00BD4629" w:rsidP="00BD4629">
      <w:pPr>
        <w:jc w:val="center"/>
        <w:rPr>
          <w:b/>
          <w:bCs/>
        </w:rPr>
      </w:pPr>
      <w:r w:rsidRPr="00BD4629">
        <w:rPr>
          <w:b/>
          <w:bCs/>
        </w:rPr>
        <w:t>List of Tips and Tricks</w:t>
      </w:r>
    </w:p>
    <w:p w14:paraId="3AE1119C" w14:textId="6B9E5C62" w:rsidR="00BD4629" w:rsidRDefault="00BD4629" w:rsidP="00BD4629">
      <w:pPr>
        <w:pStyle w:val="ListParagraph"/>
        <w:numPr>
          <w:ilvl w:val="0"/>
          <w:numId w:val="1"/>
        </w:numPr>
      </w:pPr>
      <w:r>
        <w:t>Dollar cost averaging</w:t>
      </w:r>
    </w:p>
    <w:p w14:paraId="72A14167" w14:textId="659B1D52" w:rsidR="00BD4629" w:rsidRPr="00BD4629" w:rsidRDefault="00BD4629" w:rsidP="00BD4629">
      <w:pPr>
        <w:pStyle w:val="ListParagraph"/>
        <w:numPr>
          <w:ilvl w:val="1"/>
          <w:numId w:val="1"/>
        </w:numPr>
      </w:pPr>
      <w:r w:rsidRPr="00BD4629">
        <w:rPr>
          <w:i/>
          <w:iCs/>
        </w:rPr>
        <w:t>Dollar cost averaging is an investment strategy</w:t>
      </w:r>
      <w:r>
        <w:rPr>
          <w:i/>
          <w:iCs/>
        </w:rPr>
        <w:t xml:space="preserve"> of making regular investments over time as opposed to a lump sum all at once. It can help</w:t>
      </w:r>
      <w:r w:rsidRPr="00BD4629">
        <w:rPr>
          <w:i/>
          <w:iCs/>
        </w:rPr>
        <w:t xml:space="preserve"> </w:t>
      </w:r>
      <w:r w:rsidRPr="00BD4629">
        <w:rPr>
          <w:b/>
          <w:bCs/>
          <w:i/>
          <w:iCs/>
        </w:rPr>
        <w:t>reduc</w:t>
      </w:r>
      <w:r>
        <w:rPr>
          <w:b/>
          <w:bCs/>
          <w:i/>
          <w:iCs/>
        </w:rPr>
        <w:t>e</w:t>
      </w:r>
      <w:r w:rsidRPr="00BD4629">
        <w:rPr>
          <w:b/>
          <w:bCs/>
          <w:i/>
          <w:iCs/>
        </w:rPr>
        <w:t xml:space="preserve"> the impact of volatility on large purchases </w:t>
      </w:r>
      <w:r w:rsidRPr="00BD4629">
        <w:rPr>
          <w:i/>
          <w:iCs/>
        </w:rPr>
        <w:t>of financial assets such as equities</w:t>
      </w:r>
      <w:r>
        <w:rPr>
          <w:i/>
          <w:iCs/>
        </w:rPr>
        <w:t xml:space="preserve"> because your investments will be averaged out across the market when it is low and high</w:t>
      </w:r>
      <w:r w:rsidRPr="00BD4629">
        <w:rPr>
          <w:i/>
          <w:iCs/>
        </w:rPr>
        <w:t xml:space="preserve">. </w:t>
      </w:r>
    </w:p>
    <w:p w14:paraId="0AC0AE48" w14:textId="354B021B" w:rsidR="00BD4629" w:rsidRDefault="00BD4629" w:rsidP="00BD4629">
      <w:pPr>
        <w:pStyle w:val="ListParagraph"/>
        <w:numPr>
          <w:ilvl w:val="0"/>
          <w:numId w:val="1"/>
        </w:numPr>
      </w:pPr>
      <w:r>
        <w:t>Money buys happiness up to a point</w:t>
      </w:r>
    </w:p>
    <w:p w14:paraId="199C8BDF" w14:textId="3B3D6575" w:rsidR="00BD4629" w:rsidRDefault="00BD4629" w:rsidP="00BD4629">
      <w:pPr>
        <w:pStyle w:val="ListParagraph"/>
        <w:numPr>
          <w:ilvl w:val="1"/>
          <w:numId w:val="1"/>
        </w:numPr>
      </w:pPr>
      <w:r>
        <w:t>E</w:t>
      </w:r>
      <w:r w:rsidRPr="00BD4629">
        <w:t>motional well-being in the increase</w:t>
      </w:r>
      <w:r>
        <w:t>s</w:t>
      </w:r>
      <w:r w:rsidRPr="00BD4629">
        <w:t xml:space="preserve"> as salary increased, but it levelled off after the person achieved an annual income of $75,000USD (in 2010)</w:t>
      </w:r>
      <w:r>
        <w:t xml:space="preserve"> (</w:t>
      </w:r>
      <w:r w:rsidRPr="00BD4629">
        <w:t>A study by Daniel Kahneman and Angus Deaton found</w:t>
      </w:r>
      <w:r>
        <w:t>).</w:t>
      </w:r>
    </w:p>
    <w:p w14:paraId="3D6A0F99" w14:textId="13CDE1C3" w:rsidR="00BD4629" w:rsidRDefault="00BD4629" w:rsidP="00BD4629">
      <w:pPr>
        <w:pStyle w:val="ListParagraph"/>
        <w:numPr>
          <w:ilvl w:val="0"/>
          <w:numId w:val="1"/>
        </w:numPr>
      </w:pPr>
      <w:r>
        <w:t>When young buy a diversified portfolio heavily tilted towards stocks</w:t>
      </w:r>
    </w:p>
    <w:p w14:paraId="31A887C0" w14:textId="7439C795" w:rsidR="00BD4629" w:rsidRPr="000E021A" w:rsidRDefault="00BD4629" w:rsidP="00BD4629">
      <w:pPr>
        <w:pStyle w:val="ListParagraph"/>
        <w:numPr>
          <w:ilvl w:val="1"/>
          <w:numId w:val="1"/>
        </w:numPr>
      </w:pPr>
      <w:r w:rsidRPr="000E021A">
        <w:t xml:space="preserve">Richard Thaler, Noble Prize winner of Economics, says </w:t>
      </w:r>
      <w:r w:rsidRPr="00BD4629">
        <w:t xml:space="preserve">" to </w:t>
      </w:r>
      <w:r w:rsidRPr="00BD4629">
        <w:rPr>
          <w:b/>
          <w:bCs/>
        </w:rPr>
        <w:t>buy a diversified portfolio heavily tilted toward stocks, especially if they are young, and then scrupulously avoid reading anything in the newspaper</w:t>
      </w:r>
      <w:r w:rsidRPr="00BD4629">
        <w:t xml:space="preserve"> aside from the sports section. Crossword puzzles are acceptable, but watching cable financial news networks is strictly forbidden."</w:t>
      </w:r>
    </w:p>
    <w:p w14:paraId="67AAA540" w14:textId="2FF6E505" w:rsidR="007255E8" w:rsidRDefault="007255E8" w:rsidP="007255E8">
      <w:pPr>
        <w:pStyle w:val="ListParagraph"/>
        <w:numPr>
          <w:ilvl w:val="0"/>
          <w:numId w:val="1"/>
        </w:numPr>
      </w:pPr>
      <w:r>
        <w:t>Remove the temptation</w:t>
      </w:r>
    </w:p>
    <w:p w14:paraId="46FFD5D1" w14:textId="5612F8C6" w:rsidR="007255E8" w:rsidRPr="007255E8" w:rsidRDefault="007255E8" w:rsidP="008D4483">
      <w:pPr>
        <w:pStyle w:val="ListParagraph"/>
        <w:numPr>
          <w:ilvl w:val="1"/>
          <w:numId w:val="1"/>
        </w:numPr>
      </w:pPr>
      <w:r w:rsidRPr="007255E8">
        <w:t xml:space="preserve">Automatically transfer income into investments or a separate savings account so you are not tempted to </w:t>
      </w:r>
      <w:r>
        <w:t>use money now</w:t>
      </w:r>
      <w:r w:rsidRPr="007255E8">
        <w:t xml:space="preserve"> at the expensive of more reward in the future.</w:t>
      </w:r>
      <w:r>
        <w:t xml:space="preserve"> If we leave the money in an accessible </w:t>
      </w:r>
      <w:r w:rsidR="00370934">
        <w:t>account,</w:t>
      </w:r>
      <w:r>
        <w:t xml:space="preserve"> we will likely submit to temptation.</w:t>
      </w:r>
    </w:p>
    <w:p w14:paraId="0D543C59" w14:textId="46D0C010" w:rsidR="00665569" w:rsidRPr="00665569" w:rsidRDefault="00665569" w:rsidP="00665569">
      <w:pPr>
        <w:pStyle w:val="ListParagraph"/>
        <w:numPr>
          <w:ilvl w:val="0"/>
          <w:numId w:val="1"/>
        </w:numPr>
      </w:pPr>
      <w:r w:rsidRPr="00665569">
        <w:t xml:space="preserve">Credit enables us to build the present at the expense of the future. </w:t>
      </w:r>
    </w:p>
    <w:p w14:paraId="2DBCCEDA" w14:textId="137F448A" w:rsidR="007255E8" w:rsidRDefault="00665569" w:rsidP="00665569">
      <w:pPr>
        <w:pStyle w:val="ListParagraph"/>
        <w:numPr>
          <w:ilvl w:val="1"/>
          <w:numId w:val="1"/>
        </w:numPr>
      </w:pPr>
      <w:r w:rsidRPr="00665569">
        <w:t xml:space="preserve">It's founded on the assumption that our future resources are sure to be far more abundant than our present resources. A host of new and wonderful opportunities open up if we can build things in the present using future income. </w:t>
      </w:r>
    </w:p>
    <w:p w14:paraId="6D43A17D" w14:textId="252B268D" w:rsidR="00665569" w:rsidRDefault="00665569" w:rsidP="00665569">
      <w:pPr>
        <w:pStyle w:val="ListParagraph"/>
        <w:numPr>
          <w:ilvl w:val="0"/>
          <w:numId w:val="1"/>
        </w:numPr>
      </w:pPr>
      <w:r>
        <w:t>Earn more money by moving overseas</w:t>
      </w:r>
    </w:p>
    <w:p w14:paraId="3A04E01F" w14:textId="2FD9C50B" w:rsidR="00665569" w:rsidRDefault="00665569" w:rsidP="00665569">
      <w:pPr>
        <w:pStyle w:val="ListParagraph"/>
        <w:numPr>
          <w:ilvl w:val="1"/>
          <w:numId w:val="1"/>
        </w:numPr>
      </w:pPr>
      <w:r w:rsidRPr="00665569">
        <w:t>The average 18 to 34-year-old’s earnings rose 35% after relocating overseas...Three locations — Hong Kong, the United Arab Emirates, and the U.K. — particularly stood out in this year’s report for their skills and earnings potential.</w:t>
      </w:r>
    </w:p>
    <w:p w14:paraId="5068FD6E" w14:textId="62813144" w:rsidR="00665569" w:rsidRDefault="00665569" w:rsidP="00665569">
      <w:pPr>
        <w:pStyle w:val="ListParagraph"/>
        <w:numPr>
          <w:ilvl w:val="0"/>
          <w:numId w:val="1"/>
        </w:numPr>
      </w:pPr>
      <w:r>
        <w:t>Not hiding your money under a pillow</w:t>
      </w:r>
    </w:p>
    <w:p w14:paraId="58912ACD" w14:textId="77777777" w:rsidR="00665569" w:rsidRDefault="00665569" w:rsidP="00665569">
      <w:pPr>
        <w:pStyle w:val="ListParagraph"/>
        <w:numPr>
          <w:ilvl w:val="1"/>
          <w:numId w:val="1"/>
        </w:numPr>
      </w:pPr>
      <w:r w:rsidRPr="00665569">
        <w:rPr>
          <w:b/>
          <w:bCs/>
        </w:rPr>
        <w:t>Save 20 percent, spend 80 percent</w:t>
      </w:r>
      <w:r w:rsidRPr="00665569">
        <w:t>. Saving does not mean hiding your money under a pillow, it means investing in the future.</w:t>
      </w:r>
    </w:p>
    <w:p w14:paraId="008310FC" w14:textId="54D54C35" w:rsidR="00665569" w:rsidRDefault="00665569" w:rsidP="00665569">
      <w:pPr>
        <w:pStyle w:val="ListParagraph"/>
        <w:numPr>
          <w:ilvl w:val="0"/>
          <w:numId w:val="1"/>
        </w:numPr>
      </w:pPr>
      <w:r>
        <w:t>Diversify</w:t>
      </w:r>
    </w:p>
    <w:p w14:paraId="0104EA39" w14:textId="15D97269" w:rsidR="00665569" w:rsidRPr="00665569" w:rsidRDefault="00665569" w:rsidP="00665569">
      <w:pPr>
        <w:pStyle w:val="ListParagraph"/>
        <w:numPr>
          <w:ilvl w:val="1"/>
          <w:numId w:val="1"/>
        </w:numPr>
      </w:pPr>
      <w:r w:rsidRPr="00665569">
        <w:t xml:space="preserve">Diversify as broadly as you can - far more than experts tell you. </w:t>
      </w:r>
    </w:p>
    <w:p w14:paraId="0AAF5A74" w14:textId="02D83EC0" w:rsidR="00EA02E4" w:rsidRDefault="00EA02E4" w:rsidP="00EA02E4">
      <w:pPr>
        <w:pStyle w:val="ListParagraph"/>
        <w:numPr>
          <w:ilvl w:val="0"/>
          <w:numId w:val="1"/>
        </w:numPr>
      </w:pPr>
      <w:r>
        <w:t xml:space="preserve">Make everything as simple as possible, but not simpler </w:t>
      </w:r>
    </w:p>
    <w:p w14:paraId="3C5E6296" w14:textId="39561634" w:rsidR="00665569" w:rsidRDefault="00EA02E4" w:rsidP="00EA02E4">
      <w:pPr>
        <w:pStyle w:val="ListParagraph"/>
        <w:numPr>
          <w:ilvl w:val="1"/>
          <w:numId w:val="1"/>
        </w:numPr>
      </w:pPr>
      <w:r>
        <w:t xml:space="preserve">To diversify, one Noble Prize formula beating option is to allocate your money equally to each of N funds. </w:t>
      </w:r>
      <w:r w:rsidR="006C6DA5">
        <w:t>Just split money equally across investments for example</w:t>
      </w:r>
      <w:r>
        <w:t xml:space="preserve"> One third in stocks, one third in bonds, one third in real estate. This is the 1/N rule. Here it is allocating your money equally between stocks, bonds and real estate. You can change how simple you make it.</w:t>
      </w:r>
    </w:p>
    <w:p w14:paraId="369E9206" w14:textId="4D0F8D0F" w:rsidR="006C6DA5" w:rsidRDefault="000E021A" w:rsidP="006C6DA5">
      <w:pPr>
        <w:pStyle w:val="ListParagraph"/>
        <w:numPr>
          <w:ilvl w:val="0"/>
          <w:numId w:val="1"/>
        </w:numPr>
      </w:pPr>
      <w:r>
        <w:t>Limit homeowner stress</w:t>
      </w:r>
    </w:p>
    <w:p w14:paraId="68A348FF" w14:textId="16FEA118" w:rsidR="000E021A" w:rsidRPr="001D0F95" w:rsidRDefault="000E021A" w:rsidP="000E021A">
      <w:pPr>
        <w:pStyle w:val="ListParagraph"/>
        <w:numPr>
          <w:ilvl w:val="1"/>
          <w:numId w:val="1"/>
        </w:numPr>
      </w:pPr>
      <w:r w:rsidRPr="000E021A">
        <w:t xml:space="preserve">The “rule of thumb” is </w:t>
      </w:r>
      <w:r w:rsidRPr="000E021A">
        <w:rPr>
          <w:b/>
          <w:bCs/>
        </w:rPr>
        <w:t xml:space="preserve">homeowners will be stressed with repayments above 30 per cent of their pre-tax income. </w:t>
      </w:r>
    </w:p>
    <w:p w14:paraId="4176DDF3" w14:textId="406BE347" w:rsidR="001D0F95" w:rsidRDefault="001D0F95" w:rsidP="001D0F95">
      <w:pPr>
        <w:pStyle w:val="ListParagraph"/>
        <w:numPr>
          <w:ilvl w:val="0"/>
          <w:numId w:val="1"/>
        </w:numPr>
      </w:pPr>
      <w:r w:rsidRPr="001D0F95">
        <w:t xml:space="preserve">The </w:t>
      </w:r>
      <w:r>
        <w:t xml:space="preserve">most powerful force in the universe – Albert Einstein </w:t>
      </w:r>
    </w:p>
    <w:p w14:paraId="16AF15A6" w14:textId="079A716B" w:rsidR="001D0F95" w:rsidRPr="001D0F95" w:rsidRDefault="001D0F95" w:rsidP="001D0F95">
      <w:pPr>
        <w:pStyle w:val="ListParagraph"/>
        <w:numPr>
          <w:ilvl w:val="1"/>
          <w:numId w:val="1"/>
        </w:numPr>
      </w:pPr>
      <w:r>
        <w:t xml:space="preserve">Compound interest is a fundamental component of wealth creation and by understanding just this one principle, you can make a significant difference to your financial independence over the long term. Compound interest means that you </w:t>
      </w:r>
      <w:r>
        <w:lastRenderedPageBreak/>
        <w:t>receive interest, not only on your initial investment, but also on the prior interest added to your investment.</w:t>
      </w:r>
    </w:p>
    <w:p w14:paraId="02E57610" w14:textId="34ABDA90" w:rsidR="00BD4629" w:rsidRDefault="00BD4629" w:rsidP="00BD4629"/>
    <w:sectPr w:rsidR="00BD4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513ED"/>
    <w:multiLevelType w:val="hybridMultilevel"/>
    <w:tmpl w:val="397250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29"/>
    <w:rsid w:val="000E021A"/>
    <w:rsid w:val="001D0F95"/>
    <w:rsid w:val="00370934"/>
    <w:rsid w:val="00665569"/>
    <w:rsid w:val="006C6DA5"/>
    <w:rsid w:val="007255E8"/>
    <w:rsid w:val="008C069B"/>
    <w:rsid w:val="00916339"/>
    <w:rsid w:val="00BD4629"/>
    <w:rsid w:val="00EA02E4"/>
    <w:rsid w:val="00EA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16CB"/>
  <w15:chartTrackingRefBased/>
  <w15:docId w15:val="{C7CC3A04-AF06-481F-B67E-94FA7C47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Kelly</dc:creator>
  <cp:keywords/>
  <dc:description/>
  <cp:lastModifiedBy>Zac Kelly</cp:lastModifiedBy>
  <cp:revision>7</cp:revision>
  <dcterms:created xsi:type="dcterms:W3CDTF">2020-10-25T00:32:00Z</dcterms:created>
  <dcterms:modified xsi:type="dcterms:W3CDTF">2021-04-09T04:47:00Z</dcterms:modified>
</cp:coreProperties>
</file>