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文档标题测试</w:t>
      </w:r>
    </w:p>
    <w:p>
      <w:r>
        <w:t>这是一段正文内容，用于测试格式化效果。</w:t>
      </w:r>
    </w:p>
    <w:p>
      <w:pPr>
        <w:pStyle w:val="Heading2"/>
      </w:pPr>
      <w:r>
        <w:t>一级标题测试</w:t>
      </w:r>
    </w:p>
    <w:p>
      <w:pPr>
        <w:pStyle w:val="Heading3"/>
      </w:pPr>
      <w:r>
        <w:t>二级标题测试</w:t>
      </w:r>
    </w:p>
    <w:p>
      <w:pPr>
        <w:pStyle w:val="Heading4"/>
      </w:pPr>
      <w:r>
        <w:t>三级标题测试</w:t>
      </w:r>
    </w:p>
    <w:p>
      <w:pPr>
        <w:pStyle w:val="Heading5"/>
      </w:pPr>
      <w:r>
        <w:t>四级标题测试</w:t>
      </w:r>
    </w:p>
    <w:p>
      <w:pPr>
        <w:pStyle w:val="Heading6"/>
      </w:pPr>
      <w:r>
        <w:t>五级标题测试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部门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技术部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市场部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财务部</w:t>
            </w:r>
          </w:p>
        </w:tc>
      </w:tr>
      <w:tr>
        <w:tc>
          <w:tcPr>
            <w:tcW w:type="dxa" w:w="2880"/>
          </w:tcPr>
          <w:p>
            <w:r>
              <w:t>赵六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人事部</w:t>
            </w:r>
          </w:p>
        </w:tc>
      </w:tr>
    </w:tbl>
    <w:p>
      <w:r>
        <w:br/>
        <w:t>这是第二段正文内容，包含数字 12345 和 -67890。</w:t>
      </w:r>
    </w:p>
    <w:p>
      <w:r>
        <w:br w:type="page"/>
      </w:r>
    </w:p>
    <w:p>
      <w:pPr>
        <w:pStyle w:val="Heading1"/>
      </w:pPr>
      <w:r>
        <w:t>第二页标题</w:t>
      </w:r>
    </w:p>
    <w:p>
      <w:r>
        <w:t>这是第二页的正文内容。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收入</w:t>
            </w:r>
          </w:p>
        </w:tc>
        <w:tc>
          <w:tcPr>
            <w:tcW w:type="dxa" w:w="4320"/>
          </w:tcPr>
          <w:p>
            <w:r>
              <w:t>12,345.67</w:t>
            </w:r>
          </w:p>
        </w:tc>
      </w:tr>
      <w:tr>
        <w:tc>
          <w:tcPr>
            <w:tcW w:type="dxa" w:w="4320"/>
          </w:tcPr>
          <w:p>
            <w:r>
              <w:t>支出</w:t>
            </w:r>
          </w:p>
        </w:tc>
        <w:tc>
          <w:tcPr>
            <w:tcW w:type="dxa" w:w="4320"/>
          </w:tcPr>
          <w:p>
            <w:r>
              <w:t>-8,901.23</w:t>
            </w:r>
          </w:p>
        </w:tc>
      </w:tr>
      <w:tr>
        <w:tc>
          <w:tcPr>
            <w:tcW w:type="dxa" w:w="4320"/>
          </w:tcPr>
          <w:p>
            <w:r>
              <w:t>利润</w:t>
            </w:r>
          </w:p>
        </w:tc>
        <w:tc>
          <w:tcPr>
            <w:tcW w:type="dxa" w:w="4320"/>
          </w:tcPr>
          <w:p>
            <w:r>
              <w:t>3,444.44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