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ind w:firstLine="0"/>
        <w:jc w:val="center"/>
      </w:pPr>
      <w:r>
        <w:rPr>
          <w:rFonts w:ascii="宋体" w:hAnsi="宋体" w:eastAsia="宋体"/>
          <w:b/>
          <w:color w:val="000000"/>
          <w:sz w:val="36"/>
        </w:rPr>
        <w:t>文档标题测试</w:t>
      </w:r>
    </w:p>
    <w:p>
      <w:pPr>
        <w:spacing w:line="360" w:lineRule="auto" w:before="0" w:after="0"/>
        <w:ind w:firstLine="480"/>
        <w:jc w:val="both"/>
      </w:pPr>
      <w:r>
        <w:rPr>
          <w:rFonts w:ascii="仿宋_GB2312" w:hAnsi="仿宋_GB2312" w:eastAsia="仿宋_GB2312"/>
          <w:b w:val="0"/>
          <w:color w:val="000000"/>
          <w:sz w:val="24"/>
        </w:rPr>
        <w:t>这是一段正文内容，用于测试格式化效果。</w:t>
      </w:r>
    </w:p>
    <w:p>
      <w:pPr>
        <w:pStyle w:val="Heading2"/>
        <w:spacing w:before="200" w:after="100"/>
        <w:ind w:firstLine="480"/>
        <w:jc w:val="both"/>
      </w:pPr>
      <w:r>
        <w:rPr>
          <w:rFonts w:ascii="黑体" w:hAnsi="黑体" w:eastAsia="黑体"/>
          <w:b/>
          <w:color w:val="000000"/>
          <w:sz w:val="24"/>
        </w:rPr>
        <w:t>一级标题测试</w:t>
      </w:r>
    </w:p>
    <w:p>
      <w:pPr>
        <w:pStyle w:val="Heading3"/>
        <w:spacing w:before="160" w:after="80"/>
        <w:ind w:firstLine="480"/>
        <w:jc w:val="both"/>
      </w:pPr>
      <w:r>
        <w:rPr>
          <w:rFonts w:ascii="楷体_GB2312" w:hAnsi="楷体_GB2312" w:eastAsia="楷体_GB2312"/>
          <w:b/>
          <w:color w:val="000000"/>
          <w:sz w:val="24"/>
        </w:rPr>
        <w:t>二级标题测试</w:t>
      </w:r>
    </w:p>
    <w:p>
      <w:pPr>
        <w:pStyle w:val="Heading4"/>
        <w:spacing w:before="120" w:after="60"/>
        <w:ind w:firstLine="480"/>
        <w:jc w:val="both"/>
      </w:pPr>
      <w:r>
        <w:rPr>
          <w:rFonts w:ascii="仿宋_GB2312" w:hAnsi="仿宋_GB2312" w:eastAsia="仿宋_GB2312"/>
          <w:b/>
          <w:color w:val="000000"/>
          <w:sz w:val="24"/>
        </w:rPr>
        <w:t>三级标题测试</w:t>
      </w:r>
    </w:p>
    <w:p>
      <w:pPr>
        <w:pStyle w:val="Heading5"/>
        <w:spacing w:before="100" w:after="50"/>
        <w:ind w:firstLine="480"/>
        <w:jc w:val="both"/>
      </w:pPr>
      <w:r>
        <w:rPr>
          <w:rFonts w:ascii="仿宋_GB2312" w:hAnsi="仿宋_GB2312" w:eastAsia="仿宋_GB2312"/>
          <w:b/>
          <w:color w:val="000000"/>
          <w:sz w:val="24"/>
        </w:rPr>
        <w:t>四级标题测试</w:t>
      </w:r>
    </w:p>
    <w:p>
      <w:pPr>
        <w:pStyle w:val="Heading6"/>
        <w:spacing w:before="80" w:after="40"/>
        <w:ind w:firstLine="480"/>
        <w:jc w:val="both"/>
      </w:pPr>
      <w:r>
        <w:rPr>
          <w:rFonts w:ascii="仿宋_GB2312" w:hAnsi="仿宋_GB2312" w:eastAsia="仿宋_GB2312"/>
          <w:b/>
          <w:color w:val="000000"/>
          <w:sz w:val="24"/>
        </w:rPr>
        <w:t>五级标题测试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"/>
      </w:tblPr>
      <w:tblGrid>
        <w:gridCol w:w="2880"/>
        <w:gridCol w:w="2880"/>
        <w:gridCol w:w="2880"/>
      </w:tblGrid>
      <w:tr>
        <w:trPr/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D9D9D9"/>
          </w:tcPr>
          <w:p>
            <w:pPr>
              <w:keepNext/>
              <w:jc w:val="center"/>
            </w:pPr>
            <w:r>
              <w:rPr>
                <w:rFonts w:ascii="宋体" w:hAnsi="宋体" w:eastAsia="宋体" w:cs="宋体"/>
                <w:b/>
                <w:i w:val="0"/>
                <w:color w:val="000000"/>
                <w:sz w:val="21"/>
              </w:rPr>
              <w:t>姓名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D9D9D9"/>
          </w:tcPr>
          <w:p>
            <w:pPr>
              <w:keepNext/>
              <w:jc w:val="center"/>
            </w:pPr>
            <w:r>
              <w:rPr>
                <w:rFonts w:ascii="宋体" w:hAnsi="宋体" w:eastAsia="宋体" w:cs="宋体"/>
                <w:b/>
                <w:i w:val="0"/>
                <w:color w:val="000000"/>
                <w:sz w:val="21"/>
              </w:rPr>
              <w:t>年龄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D9D9D9"/>
          </w:tcPr>
          <w:p>
            <w:pPr>
              <w:keepNext/>
              <w:jc w:val="center"/>
            </w:pPr>
            <w:r>
              <w:rPr>
                <w:rFonts w:ascii="宋体" w:hAnsi="宋体" w:eastAsia="宋体" w:cs="宋体"/>
                <w:b/>
                <w:i w:val="0"/>
                <w:color w:val="000000"/>
                <w:sz w:val="21"/>
              </w:rPr>
              <w:t>部门</w:t>
            </w:r>
          </w:p>
        </w:tc>
      </w:tr>
      <w:tr>
        <w:trPr/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张三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28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技术部</w:t>
            </w:r>
          </w:p>
        </w:tc>
      </w:tr>
      <w:tr>
        <w:trPr/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李四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32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市场部</w:t>
            </w:r>
          </w:p>
        </w:tc>
      </w:tr>
      <w:tr>
        <w:trPr/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王五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25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财务部</w:t>
            </w:r>
          </w:p>
        </w:tc>
      </w:tr>
      <w:tr>
        <w:trPr/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赵六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30</w:t>
            </w:r>
          </w:p>
        </w:tc>
        <w:tc>
          <w:tcPr>
            <w:tcW w:type="dxa" w:w="288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人事部</w:t>
            </w:r>
          </w:p>
        </w:tc>
      </w:tr>
    </w:tbl>
    <w:p>
      <w:pPr>
        <w:spacing w:line="360" w:lineRule="auto" w:before="0" w:after="0"/>
        <w:ind w:firstLine="480"/>
        <w:jc w:val="both"/>
      </w:pPr>
      <w:r>
        <w:rPr>
          <w:rFonts w:ascii="仿宋_GB2312" w:hAnsi="仿宋_GB2312" w:eastAsia="仿宋_GB2312"/>
          <w:b w:val="0"/>
          <w:color w:val="000000"/>
          <w:sz w:val="24"/>
        </w:rPr>
        <w:br/>
        <w:t>这是第二段正文内容，包含数字 12345 和 -67890。</w:t>
      </w:r>
    </w:p>
    <w:p>
      <w:pPr>
        <w:spacing w:line="360" w:lineRule="auto" w:before="0" w:after="0"/>
        <w:ind w:firstLine="480"/>
        <w:jc w:val="both"/>
      </w:pPr>
      <w:r>
        <w:rPr>
          <w:rFonts w:ascii="仿宋_GB2312" w:hAnsi="仿宋_GB2312" w:eastAsia="仿宋_GB2312"/>
          <w:b w:val="0"/>
          <w:color w:val="000000"/>
          <w:sz w:val="24"/>
        </w:rPr>
        <w:br w:type="page"/>
      </w:r>
    </w:p>
    <w:p>
      <w:pPr>
        <w:pStyle w:val="Heading1"/>
        <w:spacing w:before="240" w:after="120"/>
        <w:ind w:firstLine="0"/>
        <w:jc w:val="center"/>
      </w:pPr>
      <w:r>
        <w:rPr>
          <w:rFonts w:ascii="宋体" w:hAnsi="宋体" w:eastAsia="宋体"/>
          <w:b/>
          <w:color w:val="000000"/>
          <w:sz w:val="36"/>
        </w:rPr>
        <w:t>第二页标题</w:t>
      </w:r>
    </w:p>
    <w:p>
      <w:pPr>
        <w:spacing w:line="360" w:lineRule="auto" w:before="0" w:after="0"/>
        <w:ind w:firstLine="480"/>
        <w:jc w:val="both"/>
      </w:pPr>
      <w:r>
        <w:rPr>
          <w:rFonts w:ascii="仿宋_GB2312" w:hAnsi="仿宋_GB2312" w:eastAsia="仿宋_GB2312"/>
          <w:b w:val="0"/>
          <w:color w:val="000000"/>
          <w:sz w:val="24"/>
        </w:rPr>
        <w:t>这是第二页的正文内容。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"/>
      </w:tblPr>
      <w:tblGrid>
        <w:gridCol w:w="4320"/>
        <w:gridCol w:w="4320"/>
      </w:tblGrid>
      <w:tr>
        <w:trPr/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D9D9D9"/>
          </w:tcPr>
          <w:p>
            <w:pPr>
              <w:keepNext/>
              <w:jc w:val="center"/>
            </w:pPr>
            <w:r>
              <w:rPr>
                <w:rFonts w:ascii="宋体" w:hAnsi="宋体" w:eastAsia="宋体" w:cs="宋体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D9D9D9"/>
          </w:tcPr>
          <w:p>
            <w:pPr>
              <w:keepNext/>
              <w:jc w:val="center"/>
            </w:pPr>
            <w:r>
              <w:rPr>
                <w:rFonts w:ascii="宋体" w:hAnsi="宋体" w:eastAsia="宋体" w:cs="宋体"/>
                <w:b/>
                <w:i w:val="0"/>
                <w:color w:val="000000"/>
                <w:sz w:val="21"/>
              </w:rPr>
              <w:t>数值</w:t>
            </w:r>
          </w:p>
        </w:tc>
      </w:tr>
      <w:tr>
        <w:trPr/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收入</w:t>
            </w:r>
          </w:p>
        </w:tc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12,345.67</w:t>
            </w:r>
          </w:p>
        </w:tc>
      </w:tr>
      <w:tr>
        <w:trPr/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支出</w:t>
            </w:r>
          </w:p>
        </w:tc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-8,901.23</w:t>
            </w:r>
          </w:p>
        </w:tc>
      </w:tr>
      <w:tr>
        <w:trPr/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利润</w:t>
            </w:r>
          </w:p>
        </w:tc>
        <w:tc>
          <w:tcPr>
            <w:tcW w:type="dxa" w:w="4320"/>
            <w:vAlign w:val="center"/>
            <w:tcBorders>
              <w:top w:val="single" w:sz="8" w:color="000000" w:space="0"/>
              <w:left w:val="single" w:sz="8" w:color="000000" w:space="0"/>
              <w:bottom w:val="single" w:sz="8" w:color="000000" w:space="0"/>
              <w:right w:val="single" w:sz="8" w:color="000000" w:space="0"/>
            </w:tcBorders>
            <w:shd w:val="clear" w:color="auto" w:fill="FFFFFF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1"/>
              </w:rPr>
              <w:t>3,444.44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/>
        <w:color w:val="000000"/>
        <w:sz w:val="21"/>
      </w:rPr>
      <w:fldChar w:fldCharType="begin"/>
      <w:instrText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