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黑体" w:hAnsi="黑体" w:eastAsia="黑体"/>
          <w:b/>
          <w:color w:val="000000"/>
          <w:sz w:val="36"/>
        </w:rPr>
        <w:t>一级标题示例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color w:val="000000"/>
          <w:sz w:val="24"/>
        </w:rPr>
        <w:t>这是一段普通文本内容，用于测试文档格式转换功能。</w:t>
      </w:r>
    </w:p>
    <w:p>
      <w:pPr>
        <w:spacing w:before="200" w:after="100"/>
        <w:jc w:val="left"/>
      </w:pPr>
      <w:r>
        <w:rPr>
          <w:rFonts w:ascii="黑体" w:hAnsi="黑体" w:eastAsia="黑体"/>
          <w:b/>
          <w:color w:val="000000"/>
          <w:sz w:val="32"/>
        </w:rPr>
        <w:t>二级标题示例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color w:val="000000"/>
          <w:sz w:val="24"/>
        </w:rPr>
        <w:t>这是二级标题下的文本内容，包含加粗文字和斜体文字。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color w:val="000000"/>
          <w:sz w:val="28"/>
        </w:rPr>
        <w:t>三级标题示例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color w:val="000000"/>
          <w:sz w:val="24"/>
        </w:rPr>
        <w:t>三级标题的内容，用于展示不同层级的格式化效果。</w:t>
      </w:r>
    </w:p>
    <w:p>
      <w:pPr>
        <w:spacing w:before="120" w:after="60"/>
        <w:jc w:val="left"/>
      </w:pPr>
      <w:r>
        <w:rPr>
          <w:rFonts w:ascii="楷体" w:hAnsi="楷体" w:eastAsia="楷体"/>
          <w:b/>
          <w:color w:val="000000"/>
          <w:sz w:val="24"/>
        </w:rPr>
        <w:t>四级标题示例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color w:val="000000"/>
          <w:sz w:val="24"/>
        </w:rPr>
        <w:t>四级标题的展示效果。</w:t>
      </w:r>
    </w:p>
    <w:p>
      <w:pPr>
        <w:spacing w:before="100" w:after="50"/>
        <w:jc w:val="left"/>
      </w:pPr>
      <w:r>
        <w:rPr>
          <w:rFonts w:ascii="楷体" w:hAnsi="楷体" w:eastAsia="楷体"/>
          <w:b w:val="0"/>
          <w:color w:val="000000"/>
          <w:sz w:val="24"/>
        </w:rPr>
        <w:t>五级标题示例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color w:val="000000"/>
          <w:sz w:val="24"/>
        </w:rPr>
        <w:t>五级标题的展示效果。</w:t>
      </w:r>
    </w:p>
    <w:p>
      <w:pPr>
        <w:spacing w:before="80" w:after="40"/>
        <w:jc w:val="left"/>
      </w:pPr>
      <w:r>
        <w:rPr>
          <w:rFonts w:ascii="楷体" w:hAnsi="楷体" w:eastAsia="楷体"/>
          <w:b w:val="0"/>
          <w:color w:val="000000"/>
          <w:sz w:val="22"/>
        </w:rPr>
        <w:t>六级标题示例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color w:val="000000"/>
          <w:sz w:val="24"/>
        </w:rPr>
        <w:t>六级标题的展示效果。</w:t>
      </w:r>
    </w:p>
    <w:p>
      <w:pPr>
        <w:spacing w:before="200" w:after="100"/>
        <w:jc w:val="left"/>
      </w:pPr>
      <w:r>
        <w:rPr>
          <w:rFonts w:ascii="黑体" w:hAnsi="黑体" w:eastAsia="黑体"/>
          <w:b/>
          <w:color w:val="000000"/>
          <w:sz w:val="32"/>
        </w:rPr>
        <w:t>列表示例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color w:val="000000"/>
          <w:sz w:val="28"/>
        </w:rPr>
        <w:t>无序列表</w:t>
      </w:r>
    </w:p>
    <w:p>
      <w:pPr>
        <w:ind w:left="720"/>
      </w:pPr>
      <w:r>
        <w:rPr>
          <w:rFonts w:ascii="宋体" w:hAnsi="宋体" w:eastAsia="宋体"/>
          <w:sz w:val="24"/>
        </w:rPr>
        <w:t>• 列表项1</w:t>
      </w:r>
    </w:p>
    <w:p>
      <w:pPr>
        <w:ind w:left="720"/>
      </w:pPr>
      <w:r>
        <w:rPr>
          <w:rFonts w:ascii="宋体" w:hAnsi="宋体" w:eastAsia="宋体"/>
          <w:sz w:val="24"/>
        </w:rPr>
        <w:t>• 列表项2</w:t>
      </w:r>
    </w:p>
    <w:p>
      <w:pPr>
        <w:ind w:left="720"/>
      </w:pPr>
      <w:r>
        <w:rPr>
          <w:rFonts w:ascii="宋体" w:hAnsi="宋体" w:eastAsia="宋体"/>
          <w:sz w:val="24"/>
        </w:rPr>
        <w:t>• 列表项3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color w:val="000000"/>
          <w:sz w:val="28"/>
        </w:rPr>
        <w:t>有序列表</w:t>
      </w:r>
    </w:p>
    <w:p>
      <w:pPr>
        <w:ind w:left="720"/>
      </w:pPr>
      <w:r>
        <w:rPr>
          <w:rFonts w:ascii="宋体" w:hAnsi="宋体" w:eastAsia="宋体"/>
          <w:sz w:val="24"/>
        </w:rPr>
        <w:t>第一项</w:t>
      </w:r>
    </w:p>
    <w:p>
      <w:pPr>
        <w:ind w:left="720"/>
      </w:pPr>
      <w:r>
        <w:rPr>
          <w:rFonts w:ascii="宋体" w:hAnsi="宋体" w:eastAsia="宋体"/>
          <w:sz w:val="24"/>
        </w:rPr>
        <w:t>第二项</w:t>
      </w:r>
    </w:p>
    <w:p>
      <w:pPr>
        <w:ind w:left="720"/>
      </w:pPr>
      <w:r>
        <w:rPr>
          <w:rFonts w:ascii="宋体" w:hAnsi="宋体" w:eastAsia="宋体"/>
          <w:sz w:val="24"/>
        </w:rPr>
        <w:t>第三项</w:t>
      </w:r>
    </w:p>
    <w:p>
      <w:pPr>
        <w:spacing w:before="200" w:after="100"/>
        <w:jc w:val="left"/>
      </w:pPr>
      <w:r>
        <w:rPr>
          <w:rFonts w:ascii="黑体" w:hAnsi="黑体" w:eastAsia="黑体"/>
          <w:b/>
          <w:color w:val="000000"/>
          <w:sz w:val="32"/>
        </w:rPr>
        <w:t>代码块示例</w:t>
      </w:r>
    </w:p>
    <w:p>
      <w:pPr>
        <w:ind w:left="720"/>
      </w:pPr>
      <w:r>
        <w:rPr>
          <w:rFonts w:ascii="Consolas" w:hAnsi="Consolas"/>
          <w:sz w:val="20"/>
        </w:rPr>
        <w:t>def hello_world():</w:t>
        <w:br/>
        <w:t xml:space="preserve">    print("Hello, World!")</w:t>
        <w:br/>
        <w:t xml:space="preserve">    return True</w:t>
      </w:r>
    </w:p>
    <w:p>
      <w:pPr>
        <w:spacing w:before="200" w:after="100"/>
        <w:jc w:val="left"/>
      </w:pPr>
      <w:r>
        <w:rPr>
          <w:rFonts w:ascii="黑体" w:hAnsi="黑体" w:eastAsia="黑体"/>
          <w:b/>
          <w:color w:val="000000"/>
          <w:sz w:val="32"/>
        </w:rPr>
        <w:t>表格示例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姓名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年龄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职业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张三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工程师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李四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设计师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王五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产品经理</w:t>
            </w:r>
          </w:p>
        </w:tc>
      </w:tr>
    </w:tbl>
    <w:p>
      <w:pPr>
        <w:spacing w:before="200" w:after="100"/>
        <w:jc w:val="left"/>
      </w:pPr>
      <w:r>
        <w:rPr>
          <w:rFonts w:ascii="黑体" w:hAnsi="黑体" w:eastAsia="黑体"/>
          <w:b/>
          <w:color w:val="000000"/>
          <w:sz w:val="32"/>
        </w:rPr>
        <w:t>普通段落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color w:val="000000"/>
          <w:sz w:val="24"/>
        </w:rPr>
        <w:t>这是一个普通的段落，用于测试段落格式、行间距、首行缩进等样式设置。工具会根据配置文件中的规则自动应用相应的格式。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color w:val="000000"/>
          <w:sz w:val="24"/>
        </w:rPr>
        <w:t>这是第二个段落，继续测试格式化功能。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