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10"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 “lead” presenting roles in the different debate components. Teams are encouraged, although not required, to vary who takes “lead” 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bookmarkEnd w:id="10"/>
    <w:bookmarkStart w:id="11"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11"/>
    <w:bookmarkStart w:id="12"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12"/>
    <w:bookmarkStart w:id="13" w:name="general-tips-and-advice"/>
    <w:p>
      <w:pPr>
        <w:pStyle w:val="Heading2"/>
      </w:pPr>
      <w:r>
        <w:t xml:space="preserve">General Tips and Advice</w:t>
      </w:r>
    </w:p>
    <w:p>
      <w:pPr>
        <w:numPr>
          <w:ilvl w:val="0"/>
          <w:numId w:val="1013"/>
        </w:numPr>
      </w:pPr>
      <w:r>
        <w:t xml:space="preserve">Refer to the other team as “our opponents” or “my opponent”.</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 “Judge, please disregard my opponent’s contention because it is off topic.” (Of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(“This is true because…”)</w:t>
      </w:r>
    </w:p>
    <w:p>
      <w:pPr>
        <w:pStyle w:val="Compact"/>
        <w:numPr>
          <w:ilvl w:val="2"/>
          <w:numId w:val="1016"/>
        </w:numPr>
      </w:pPr>
      <w:r>
        <w:t xml:space="preserve">Evidence</w:t>
      </w:r>
    </w:p>
    <w:p>
      <w:pPr>
        <w:pStyle w:val="Compact"/>
        <w:numPr>
          <w:ilvl w:val="2"/>
          <w:numId w:val="1016"/>
        </w:numPr>
      </w:pPr>
      <w:r>
        <w:t xml:space="preserve">Impact (“This is important because…”)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 “oh my god why don’t you understand?! The evidence is right there!”? Facts alone don’t win arguments.</w:t>
      </w:r>
      <w:r>
        <w:t xml:space="preserve"> </w:t>
      </w:r>
      <w:r>
        <w:rPr>
          <w:i/>
          <w:iCs/>
        </w:rPr>
        <w:t xml:space="preserve">Persuasion</w:t>
      </w:r>
      <w:r>
        <w:t xml:space="preserve"> </w:t>
      </w:r>
      <w:r>
        <w:t xml:space="preserve">wins arguments.</w:t>
      </w:r>
    </w:p>
    <w:bookmarkEnd w:id="13"/>
    <w:bookmarkStart w:id="14"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2026-04-07T20:40:16Z</dcterms:created>
  <dcterms:modified xsi:type="dcterms:W3CDTF">2026-04-07T20:40:16Z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Title</vt:lpwstr>
  </property>
  <property fmtid="{D5CDD505-2E9C-101B-9397-08002B2CF9AE}" pid="14" name="toc-title">
    <vt:lpwstr>Table of contents</vt:lpwstr>
  </property>
</Properties>
</file>