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12.1 - CC: AI &amp; Big History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rPr>
          <w:i/>
          <w:iCs/>
        </w:rPr>
        <w:t xml:space="preserve">In Progress</w:t>
      </w:r>
    </w:p>
    <w:bookmarkStart w:id="9" w:name="think"/>
    <w:p>
      <w:pPr>
        <w:pStyle w:val="Heading4"/>
      </w:pPr>
      <w:r>
        <w:t xml:space="preserve">🧠 Think:</w:t>
      </w:r>
    </w:p>
    <w:bookmarkEnd w:id="9"/>
    <w:bookmarkStart w:id="10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1"/>
        </w:numPr>
      </w:pPr>
      <w:r>
        <w:t xml:space="preserve">“The Harms of AI”</w:t>
      </w:r>
    </w:p>
    <w:bookmarkEnd w:id="10"/>
    <w:bookmarkStart w:id="11" w:name="listen"/>
    <w:p>
      <w:pPr>
        <w:pStyle w:val="Heading4"/>
      </w:pPr>
      <w:r>
        <w:t xml:space="preserve">🎧 Listen:</w:t>
      </w:r>
    </w:p>
    <w:bookmarkEnd w:id="11"/>
    <w:bookmarkStart w:id="12" w:name="watch"/>
    <w:p>
      <w:pPr>
        <w:pStyle w:val="Heading4"/>
      </w:pPr>
      <w:r>
        <w:t xml:space="preserve">📺 Watch:</w:t>
      </w:r>
    </w:p>
    <w:bookmarkEnd w:id="12"/>
    <w:bookmarkStart w:id="1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w:hyperlink r:id="rId13">
        <w:r>
          <w:rPr>
            <w:rStyle w:val="Hyperlink"/>
          </w:rPr>
          <w:t xml:space="preserve">Pause Giant AI Experiments: An Open Letter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Policymaking in the Pause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Grace et al, 2024.</w:t>
      </w:r>
      <w:r>
        <w:t xml:space="preserve"> </w:t>
      </w:r>
      <w:r>
        <w:t xml:space="preserve">“Thousands of AI Authors on the Future of AI”</w:t>
      </w:r>
      <w:r>
        <w:t xml:space="preserve"> </w:t>
      </w:r>
      <w:r>
        <w:t xml:space="preserve">Preprint.</w:t>
      </w:r>
      <w:r>
        <w:t xml:space="preserve"> </w:t>
      </w:r>
    </w:p>
    <w:bookmarkEnd w:id="15"/>
    <w:bookmarkStart w:id="1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3"/>
        </w:numPr>
      </w:pPr>
      <w:r>
        <w:t xml:space="preserve">Ordinal Society</w:t>
      </w:r>
    </w:p>
    <w:p>
      <w:pPr>
        <w:pStyle w:val="Compact"/>
        <w:numPr>
          <w:ilvl w:val="0"/>
          <w:numId w:val="1003"/>
        </w:numPr>
      </w:pPr>
      <w:r>
        <w:t xml:space="preserve">End of History</w:t>
      </w:r>
    </w:p>
    <w:bookmarkEnd w:id="16"/>
    <w:bookmarkStart w:id="2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14" Target="https://futureoflife.org/document/policymaking-in-the-pause/" TargetMode="External" /><Relationship Type="http://schemas.openxmlformats.org/officeDocument/2006/relationships/hyperlink" Id="rId13" Target="https://futureoflife.org/open-letter/pause-giant-ai-experimen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futureoflife.org/document/policymaking-in-the-pause/" TargetMode="External" /><Relationship Type="http://schemas.openxmlformats.org/officeDocument/2006/relationships/hyperlink" Id="rId13" Target="https://futureoflife.org/open-letter/pause-giant-ai-experimen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12.1 - CC: AI &amp; Big History</dc:title>
  <dc:creator>Prof. Jack Reilly</dc:creator>
  <cp:keywords/>
  <dcterms:created xsi:type="dcterms:W3CDTF">2026-03-23T17:25:34Z</dcterms:created>
  <dcterms:modified xsi:type="dcterms:W3CDTF">2026-03-23T17:25:34Z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