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9"/>
    <w:bookmarkStart w:id="1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10">
        <w:r>
          <w:rPr>
            <w:rStyle w:val="Hyperlink"/>
          </w:rPr>
          <w:t xml:space="preserve">Emergence as a Construct: History and Issues</w:t>
        </w:r>
      </w:hyperlink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Alternate</w:t>
      </w:r>
      <w:r>
        <w:t xml:space="preserve">: Krakauer, et al. 2025.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Large Language Models and Emergence: A Complex Systems Perspective</w:t>
        </w:r>
      </w:hyperlink>
      <w:r>
        <w:t xml:space="preserve">”</w:t>
      </w:r>
    </w:p>
    <w:bookmarkEnd w:id="12"/>
    <w:bookmarkStart w:id="1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4"/>
        </w:numPr>
      </w:pPr>
      <w:r>
        <w:t xml:space="preserve">Krakauer,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Schultz,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t xml:space="preserve">Roose,</w:t>
      </w:r>
      <w:r>
        <w:t xml:space="preserve"> </w:t>
      </w:r>
      <w:hyperlink r:id="rId1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16"/>
    <w:bookmarkStart w:id="18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5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5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5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5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5"/>
        </w:numPr>
      </w:pPr>
      <w:r>
        <w:t xml:space="preserve">Langton,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Computation at the Edge of Chaos</w:t>
        </w:r>
      </w:hyperlink>
      <w:r>
        <w:t xml:space="preserve">”</w:t>
      </w:r>
      <w:r>
        <w:t xml:space="preserve">. Physica D: Nonlinear Phenomena.</w:t>
      </w:r>
    </w:p>
    <w:p>
      <w:pPr>
        <w:pStyle w:val="Compact"/>
        <w:numPr>
          <w:ilvl w:val="0"/>
          <w:numId w:val="1005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5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5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5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18"/>
    <w:bookmarkStart w:id="22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6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0" Target="http://mainline.brynmawr.edu/Courses/cs361/spring2008/Readings/Construct.pdf" TargetMode="External" /><Relationship Type="http://schemas.openxmlformats.org/officeDocument/2006/relationships/hyperlink" Id="rId11" Target="https://arxiv.org/abs/2506.11135" TargetMode="External" /><Relationship Type="http://schemas.openxmlformats.org/officeDocument/2006/relationships/hyperlink" Id="rId15" Target="https://www.nytimes.com/2023/02/16/technology/bing-chatbot-microsoft-chatgpt.html" TargetMode="External" /><Relationship Type="http://schemas.openxmlformats.org/officeDocument/2006/relationships/hyperlink" Id="rId14" Target="https://www.princeton.edu/news/2005/02/03/flocking-together-study-shows-how-animal-groups-find-their-way" TargetMode="External" /><Relationship Type="http://schemas.openxmlformats.org/officeDocument/2006/relationships/hyperlink" Id="rId17" Target="https://www.sciencedirect.com/science/article/abs/pii/016727899090064V" TargetMode="External" /><Relationship Type="http://schemas.openxmlformats.org/officeDocument/2006/relationships/hyperlink" Id="rId1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://mainline.brynmawr.edu/Courses/cs361/spring2008/Readings/Construct.pdf" TargetMode="External" /><Relationship Type="http://schemas.openxmlformats.org/officeDocument/2006/relationships/hyperlink" Id="rId11" Target="https://arxiv.org/abs/2506.11135" TargetMode="External" /><Relationship Type="http://schemas.openxmlformats.org/officeDocument/2006/relationships/hyperlink" Id="rId15" Target="https://www.nytimes.com/2023/02/16/technology/bing-chatbot-microsoft-chatgpt.html" TargetMode="External" /><Relationship Type="http://schemas.openxmlformats.org/officeDocument/2006/relationships/hyperlink" Id="rId14" Target="https://www.princeton.edu/news/2005/02/03/flocking-together-study-shows-how-animal-groups-find-their-way" TargetMode="External" /><Relationship Type="http://schemas.openxmlformats.org/officeDocument/2006/relationships/hyperlink" Id="rId17" Target="https://www.sciencedirect.com/science/article/abs/pii/016727899090064V" TargetMode="External" /><Relationship Type="http://schemas.openxmlformats.org/officeDocument/2006/relationships/hyperlink" Id="rId1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2026-03-23T17:24:15Z</dcterms:created>
  <dcterms:modified xsi:type="dcterms:W3CDTF">2026-03-23T17:24:15Z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