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13.2 - Debate: Export Controls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1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Resolved</w:t>
      </w:r>
      <w:r>
        <w:t xml:space="preserve">:</w:t>
      </w:r>
      <w:r>
        <w:t xml:space="preserve"> </w:t>
      </w:r>
      <w:r>
        <w:rPr>
          <w:b/>
          <w:bCs/>
        </w:rPr>
        <w:t xml:space="preserve">The United States should ban the sale of advanced US-designed GPUs to China.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debate information pages</w:t>
        </w:r>
      </w:hyperlink>
      <w:r>
        <w:t xml:space="preserve"> </w:t>
      </w:r>
      <w:r>
        <w:t xml:space="preserve">for details.</w:t>
      </w:r>
    </w:p>
    <w:bookmarkEnd w:id="10"/>
    <w:bookmarkStart w:id="14" w:name="submit"/>
    <w:p>
      <w:pPr>
        <w:pStyle w:val="Heading4"/>
      </w:pPr>
      <w:r>
        <w:t xml:space="preserve">📝 Submit</w:t>
      </w:r>
    </w:p>
    <w:p>
      <w:pPr>
        <w:pStyle w:val="Compact"/>
        <w:numPr>
          <w:ilvl w:val="0"/>
          <w:numId w:val="1002"/>
        </w:numPr>
      </w:pPr>
      <w:r>
        <w:t xml:space="preserve">On paper:</w:t>
      </w:r>
    </w:p>
    <w:p>
      <w:pPr>
        <w:pStyle w:val="Compact"/>
        <w:numPr>
          <w:ilvl w:val="1"/>
          <w:numId w:val="1003"/>
        </w:numPr>
      </w:pPr>
      <w:r>
        <w:t xml:space="preserve">References list (for debate teams)</w:t>
      </w:r>
    </w:p>
    <w:p>
      <w:pPr>
        <w:pStyle w:val="Compact"/>
        <w:numPr>
          <w:ilvl w:val="1"/>
          <w:numId w:val="1003"/>
        </w:numPr>
      </w:pPr>
      <w:r>
        <w:t xml:space="preserve">Debate roles (for debate teams; to professor)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../work/d6r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work/d6r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13.2 - Debate: Export Controls</dc:title>
  <dc:creator>Prof. Jack Reilly</dc:creator>
  <cp:keywords/>
  <dcterms:created xsi:type="dcterms:W3CDTF">2026-03-23T21:49:13Z</dcterms:created>
  <dcterms:modified xsi:type="dcterms:W3CDTF">2026-03-23T21:49:13Z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content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