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6 - Humanity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The United States should ban the sale of advanced US-designed GPUs to China.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</w:tr>
    </w:tbl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 standard class debate format for this debate has been modified in the following ways: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Constructive</w:t>
      </w:r>
      <w:r>
        <w:t xml:space="preserve"> </w:t>
      </w:r>
      <w:r>
        <w:t xml:space="preserve">(4 min per team)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Cross-Examination</w:t>
      </w:r>
      <w:r>
        <w:t xml:space="preserve"> </w:t>
      </w:r>
      <w:r>
        <w:t xml:space="preserve">(8 min total, back and forth)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2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Rebuttal</w:t>
      </w:r>
      <w:r>
        <w:t xml:space="preserve"> </w:t>
      </w:r>
      <w:r>
        <w:t xml:space="preserve">(2.5 min per team)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Final Focus</w:t>
      </w:r>
      <w:r>
        <w:t xml:space="preserve"> </w:t>
      </w:r>
      <w:r>
        <w:t xml:space="preserve">(1 min per team)</w:t>
      </w:r>
    </w:p>
    <w:bookmarkEnd w:id="23"/>
    <w:bookmarkStart w:id="24" w:name="judges-notes"/>
    <w:p>
      <w:pPr>
        <w:pStyle w:val="Heading2"/>
      </w:pPr>
      <w:r>
        <w:t xml:space="preserve">Judge’s Notes</w:t>
      </w:r>
    </w:p>
    <w:p>
      <w:pPr>
        <w:pStyle w:val="Compact"/>
        <w:numPr>
          <w:ilvl w:val="0"/>
          <w:numId w:val="1006"/>
        </w:numPr>
      </w:pPr>
      <w:r>
        <w:t xml:space="preserve">This debate may require additional external research.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6 - Humanity</dc:title>
  <dc:creator>Prof. Jack Reilly</dc:creator>
  <cp:keywords/>
  <dcterms:created xsi:type="dcterms:W3CDTF">2026-03-17T17:47:41Z</dcterms:created>
  <dcterms:modified xsi:type="dcterms:W3CDTF">2026-03-17T17:47:41Z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