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possibilities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education.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and hold cheese on pizza with glue; they have failed to perform simple arithmetic with decimals; and they have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For instance,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data classes,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well understood, would eventually</w:t>
      </w:r>
      <w:r>
        <w:t xml:space="preserve"> </w:t>
      </w:r>
      <w:r>
        <w:rPr>
          <w:i/>
          <w:iCs/>
        </w:rPr>
        <w:t xml:space="preserve">enable</w:t>
      </w:r>
      <w:r>
        <w:t xml:space="preserve"> </w:t>
      </w:r>
      <w:r>
        <w:t xml:space="preserve">your most effective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interlocutor or teaching assistant, not like an answer bot. Even if plugging an assignment prompt directly into ChatGPT gives you an immediate shortcut, it is likely to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responsibility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data management, politics,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far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 Aside on Grading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recommendations, readings, and resources on AI use and policy. The first place I would point you is to courses available to you at Maxwell and Syracuse.</w:t>
      </w:r>
      <w:r>
        <w:t xml:space="preserve"> </w:t>
      </w:r>
      <w:hyperlink r:id="rId57">
        <w:r>
          <w:rPr>
            <w:rStyle w:val="Hyperlink"/>
          </w:rPr>
          <w:t xml:space="preserve">I teach this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 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as to do things like generate Python code to do math and statistical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similar-but-different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ever so eloquently in academia,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explicit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nonsensical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an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2026-01-16T21:12:56Z</dcterms:created>
  <dcterms:modified xsi:type="dcterms:W3CDTF">2026-01-16T21:12:56Z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