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5: Data Manipulation</w:t>
      </w:r>
    </w:p>
    <w:p>
      <w:pPr>
        <w:pStyle w:val="Subtitle"/>
      </w:pPr>
      <w:r>
        <w:t xml:space="preserve">Assignment: The General Social Survey (Due Week 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5</w:t>
        </w:r>
      </w:hyperlink>
    </w:p>
    <w:bookmarkEnd w:id="21"/>
    <w:bookmarkStart w:id="22" w:name="lecture-structural-data-manipulation"/>
    <w:p>
      <w:pPr>
        <w:pStyle w:val="Heading2"/>
      </w:pPr>
      <w:r>
        <w:t xml:space="preserve">Lecture: Structural Data Manipulation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5, 6, &amp;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bookmarkEnd w:id="23"/>
    <w:bookmarkStart w:id="25" w:name="due-next-week-problem-set-6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6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5: Data Manipulation</dc:title>
  <dc:creator>Prof. Jack Reilly</dc:creator>
  <cp:keywords/>
  <dcterms:created xsi:type="dcterms:W3CDTF">2026-01-09T17:19:10Z</dcterms:created>
  <dcterms:modified xsi:type="dcterms:W3CDTF">2026-01-09T17:19:10Z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General Social Survey (Due Week 6)</vt:lpwstr>
  </property>
  <property fmtid="{D5CDD505-2E9C-101B-9397-08002B2CF9AE}" pid="13" name="toc-title">
    <vt:lpwstr>Table of contents</vt:lpwstr>
  </property>
</Properties>
</file>