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possibilities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education.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and hold cheese on pizza with glue; they have failed to perform simple arithmetic with decimals; and they have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For instance,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data classes,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well understood, would eventually</w:t>
      </w:r>
      <w:r>
        <w:t xml:space="preserve"> </w:t>
      </w:r>
      <w:r>
        <w:rPr>
          <w:i/>
          <w:iCs/>
        </w:rPr>
        <w:t xml:space="preserve">enable</w:t>
      </w:r>
      <w:r>
        <w:t xml:space="preserve"> </w:t>
      </w:r>
      <w:r>
        <w:t xml:space="preserve">your most effective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interlocutor or teaching assistant, not like an answer bot. Even if plugging an assignment prompt directly into ChatGPT gives you an immediate shortcut, it is likely to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responsibility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data management, politics,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far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 Aside on Grading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recommendations, readings, and resources on AI use and policy. The first place I would point you is to courses available to you at Maxwell and Syracuse.</w:t>
      </w:r>
      <w:r>
        <w:t xml:space="preserve"> </w:t>
      </w:r>
      <w:hyperlink r:id="rId57">
        <w:r>
          <w:rPr>
            <w:rStyle w:val="Hyperlink"/>
          </w:rPr>
          <w:t xml:space="preserve">I teach this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 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as to do things like generate Python code to do math and statistical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similar-but-different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ever so eloquently in academia,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explicit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nonsensical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an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2026-02-16T15:57:13Z</dcterms:created>
  <dcterms:modified xsi:type="dcterms:W3CDTF">2026-02-16T15:57:13Z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