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7.2 - Debate: The AI Bubble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III:</w:t>
      </w:r>
      <w:r>
        <w:t xml:space="preserve"> </w:t>
      </w:r>
      <w:r>
        <w:rPr>
          <w:b/>
          <w:bCs/>
        </w:rPr>
        <w:t xml:space="preserve">The current AI buildout is a substantial economic bubble, the correction of which will cause widespread economic harm.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3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3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7.2 - Debate: The AI Bubble</dc:title>
  <dc:creator>Prof. Jack Reilly</dc:creator>
  <cp:keywords/>
  <dcterms:created xsi:type="dcterms:W3CDTF">2026-02-16T16:00:15Z</dcterms:created>
  <dcterms:modified xsi:type="dcterms:W3CDTF">2026-02-16T16:00:15Z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