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2" w:name="X5b11de8be23dc0ad3712aa5a74d599877fad2d5"/>
    <w:p>
      <w:pPr>
        <w:pStyle w:val="Heading2"/>
      </w:pPr>
      <w:r>
        <w:t xml:space="preserve">Lecture: Data Visualization II: Principles of Bivariate Graphing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2026-01-09T15:56:01Z</dcterms:created>
  <dcterms:modified xsi:type="dcterms:W3CDTF">2026-01-09T15:56:01Z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