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1"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r>
        <w:rPr>
          <w:rStyle w:val="FootnoteReference"/>
        </w:rPr>
        <w:footnoteReference w:id="20"/>
      </w:r>
    </w:p>
    <w:p>
      <w:pPr>
        <w:pStyle w:val="FirstParagraph"/>
      </w:pPr>
      <w:r>
        <w:t xml:space="preserve">In addition, you will have data to use from online sources, including the US Census and the Harvard Dataverse Replication Archive.</w:t>
      </w:r>
    </w:p>
    <w:bookmarkEnd w:id="21"/>
    <w:bookmarkStart w:id="31"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2">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8">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1"/>
    <w:bookmarkStart w:id="32"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2"/>
    <w:bookmarkStart w:id="34"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3"/>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4"/>
    <w:bookmarkStart w:id="38"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in this file is estimated by Claude, and is thus for class purposes only. Verify before using elsewhere.</w:t>
      </w:r>
    </w:p>
  </w:footnote>
  <w:footnote w:id="33">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2026-01-13T13:23:23Z</dcterms:created>
  <dcterms:modified xsi:type="dcterms:W3CDTF">2026-01-13T13:23:23Z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