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33"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Start w:id="27" w:name="unit-i-what-is-ai"/>
    <w:p>
      <w:pPr>
        <w:pStyle w:val="Heading3"/>
      </w:pPr>
      <w:r>
        <w:t xml:space="preserve">Unit I |</w:t>
      </w:r>
      <w:r>
        <w:t xml:space="preserve"> </w:t>
      </w:r>
      <w:r>
        <w:rPr>
          <w:i/>
          <w:iCs/>
        </w:rPr>
        <w:t xml:space="preserve">What is AI?</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c>
          <w:tcPr/>
          <w:p>
            <w:pPr>
              <w:pStyle w:val="Compact"/>
              <w:jc w:val="left"/>
            </w:pPr>
            <w:hyperlink r:id="rId22">
              <w:r>
                <w:rPr>
                  <w:rStyle w:val="Hyperlink"/>
                </w:rPr>
                <w:t xml:space="preserve">Intelligence, Consciousness, Sentience</w:t>
              </w:r>
            </w:hyperlink>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&amp; Systems Thinking</w:t>
              </w:r>
            </w:hyperlink>
          </w:p>
        </w:tc>
        <w:tc>
          <w:tcPr/>
          <w:p>
            <w:pPr>
              <w:pStyle w:val="Compact"/>
              <w:jc w:val="left"/>
            </w:pPr>
            <w:hyperlink r:id="rId24">
              <w:r>
                <w:rPr>
                  <w:rStyle w:val="Hyperlink"/>
                </w:rPr>
                <w:t xml:space="preserve">Evaluating Intelligence</w:t>
              </w:r>
            </w:hyperlink>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c>
          <w:tcPr/>
          <w:p>
            <w:pPr>
              <w:pStyle w:val="Compact"/>
              <w:jc w:val="left"/>
            </w:pPr>
            <w:hyperlink r:id="rId26">
              <w:r>
                <w:rPr>
                  <w:rStyle w:val="Hyperlink"/>
                  <w:b/>
                  <w:bCs/>
                </w:rPr>
                <w:t xml:space="preserve">Debate I</w:t>
              </w:r>
            </w:hyperlink>
          </w:p>
        </w:tc>
        <w:tc>
          <w:tcPr/>
          <w:p>
            <w:pPr>
              <w:pStyle w:val="Compact"/>
            </w:pPr>
          </w:p>
        </w:tc>
      </w:tr>
    </w:tbl>
    <w:bookmarkEnd w:id="27"/>
    <w:bookmarkStart w:id="28" w:name="unit-ii-ai-and-technology"/>
    <w:p>
      <w:pPr>
        <w:pStyle w:val="Heading3"/>
      </w:pPr>
      <w:r>
        <w:t xml:space="preserve">Unit II |</w:t>
      </w:r>
      <w:r>
        <w:t xml:space="preserve"> </w:t>
      </w:r>
      <w:r>
        <w:rPr>
          <w:i/>
          <w:iCs/>
        </w:rPr>
        <w:t xml:space="preserve">AI and Technology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bl>
    <w:bookmarkEnd w:id="28"/>
    <w:bookmarkStart w:id="29" w:name="Xf6d0fcca37be71d1f859cf2dbcec3d126fc561e"/>
    <w:p>
      <w:pPr>
        <w:pStyle w:val="Heading3"/>
      </w:pPr>
      <w:r>
        <w:t xml:space="preserve">Unit III |</w:t>
      </w:r>
      <w:r>
        <w:t xml:space="preserve"> </w:t>
      </w:r>
      <w:r>
        <w:rPr>
          <w:i/>
          <w:iCs/>
        </w:rPr>
        <w:t xml:space="preserve">Building AI: Business and Economics</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Building AI: Business &amp; Economics</w:t>
            </w:r>
          </w:p>
        </w:tc>
        <w:tc>
          <w:tcPr/>
          <w:p>
            <w:pPr>
              <w:pStyle w:val="Compact"/>
              <w:jc w:val="left"/>
            </w:pPr>
            <w:r>
              <w:t xml:space="preserve">Energy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 I</w:t>
            </w:r>
          </w:p>
        </w:tc>
        <w:tc>
          <w:tcPr/>
          <w:p>
            <w:pPr>
              <w:pStyle w:val="Compact"/>
              <w:jc w:val="left"/>
            </w:pPr>
            <w:r>
              <w:rPr>
                <w:b/>
                <w:bCs/>
              </w:rPr>
              <w:t xml:space="preserve">Debate III</w:t>
            </w:r>
          </w:p>
        </w:tc>
        <w:tc>
          <w:tcPr/>
          <w:p>
            <w:pPr>
              <w:pStyle w:val="Compact"/>
            </w:pPr>
          </w:p>
        </w:tc>
      </w:tr>
    </w:tbl>
    <w:bookmarkEnd w:id="29"/>
    <w:bookmarkStart w:id="30" w:name="unit-iv-ai-and-the-world"/>
    <w:p>
      <w:pPr>
        <w:pStyle w:val="Heading3"/>
      </w:pPr>
      <w:r>
        <w:t xml:space="preserve">Unit IV |</w:t>
      </w:r>
      <w:r>
        <w:t xml:space="preserve"> </w:t>
      </w:r>
      <w:r>
        <w:rPr>
          <w:i/>
          <w:iCs/>
        </w:rPr>
        <w:t xml:space="preserve">AI and the World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AI &amp; The World</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Geopolitics</w:t>
            </w:r>
          </w:p>
        </w:tc>
        <w:tc>
          <w:tcPr/>
          <w:p>
            <w:pPr>
              <w:pStyle w:val="Compact"/>
              <w:jc w:val="left"/>
            </w:pPr>
            <w:r>
              <w:rPr>
                <w:b/>
                <w:bCs/>
              </w:rPr>
              <w:t xml:space="preserve">Debate IV</w:t>
            </w:r>
          </w:p>
        </w:tc>
        <w:tc>
          <w:tcPr/>
          <w:p>
            <w:pPr>
              <w:pStyle w:val="Compact"/>
            </w:pPr>
          </w:p>
        </w:tc>
      </w:tr>
    </w:tbl>
    <w:bookmarkEnd w:id="30"/>
    <w:bookmarkStart w:id="31" w:name="unit-v-ai-and-domestic-policy"/>
    <w:p>
      <w:pPr>
        <w:pStyle w:val="Heading3"/>
      </w:pPr>
      <w:r>
        <w:t xml:space="preserve">Unit V |</w:t>
      </w:r>
      <w:r>
        <w:t xml:space="preserve"> </w:t>
      </w:r>
      <w:r>
        <w:rPr>
          <w:i/>
          <w:iCs/>
        </w:rPr>
        <w:t xml:space="preserve">AI and Domestic Policy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V</w:t>
            </w:r>
          </w:p>
        </w:tc>
        <w:tc>
          <w:tcPr/>
          <w:p>
            <w:pPr>
              <w:pStyle w:val="Compact"/>
            </w:pPr>
          </w:p>
        </w:tc>
      </w:tr>
    </w:tbl>
    <w:bookmarkEnd w:id="31"/>
    <w:bookmarkStart w:id="32" w:name="unit-vi-ai-and-humanity"/>
    <w:p>
      <w:pPr>
        <w:pStyle w:val="Heading3"/>
      </w:pPr>
      <w:r>
        <w:t xml:space="preserve">Unit VI |</w:t>
      </w:r>
      <w:r>
        <w:t xml:space="preserve"> </w:t>
      </w:r>
      <w:r>
        <w:rPr>
          <w:i/>
          <w:iCs/>
        </w:rPr>
        <w:t xml:space="preserve">AI and Humanity</w:t>
      </w:r>
    </w:p>
    <w:tbl>
      <w:tblPr>
        <w:tblStyle w:val="Table"/>
        <w:tblW w:type="pct" w:w="5000"/>
        <w:tblLayout w:type="fixed"/>
        <w:tblLook w:firstRow="1" w:lastRow="0" w:firstColumn="0" w:lastColumn="0" w:noHBand="0" w:noVBand="0" w:val="0020"/>
      </w:tblPr>
      <w:tblGrid>
        <w:gridCol w:w="660"/>
        <w:gridCol w:w="1540"/>
        <w:gridCol w:w="2640"/>
        <w:gridCol w:w="2640"/>
        <w:gridCol w:w="440"/>
      </w:tblGrid>
      <w:tr>
        <w:trPr>
          <w:tblHeader w:val="on"/>
        </w:trPr>
        <w:tc>
          <w:tcPr/>
          <w:p>
            <w:pPr>
              <w:pStyle w:val="Compact"/>
              <w:jc w:val="right"/>
            </w:pPr>
            <w:r>
              <w:t xml:space="preserve">W</w:t>
            </w:r>
          </w:p>
        </w:tc>
        <w:tc>
          <w:tcPr/>
          <w:p>
            <w:pPr>
              <w:pStyle w:val="Compact"/>
              <w:jc w:val="left"/>
            </w:pPr>
            <w:r>
              <w:t xml:space="preserve">Date</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Authoritarianism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_rels/footnotes.xml.rels><?xml version="1.0" encoding="UTF-8"?><Relationships xmlns="http://schemas.openxmlformats.org/package/2006/relationships"><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2026-02-12T20:37:05Z</dcterms:created>
  <dcterms:modified xsi:type="dcterms:W3CDTF">2026-02-12T20:37:05Z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