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12.2.1 - Alignment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it mean for a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“aligned”</w:t>
      </w:r>
      <w:r>
        <w:rPr>
          <w:i/>
          <w:iCs/>
        </w:rPr>
        <w:t xml:space="preserve">? To whose interests is it aligned, and how do we evaluate that?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Required.</w:t>
      </w:r>
      <w:r>
        <w:t xml:space="preserve"> </w:t>
      </w:r>
      <w:r>
        <w:t xml:space="preserve">Discussion for today will include items originally assigned for</w:t>
      </w:r>
      <w:r>
        <w:t xml:space="preserve"> </w:t>
      </w:r>
      <w:hyperlink r:id="rId10">
        <w:r>
          <w:rPr>
            <w:rStyle w:val="Hyperlink"/>
          </w:rPr>
          <w:t xml:space="preserve">The Singularity and the Future</w:t>
        </w:r>
      </w:hyperlink>
      <w:r>
        <w:t xml:space="preserve"> </w:t>
      </w:r>
      <w:r>
        <w:t xml:space="preserve">as well; please do the reading originally assigned for that day.</w:t>
      </w:r>
    </w:p>
    <w:bookmarkEnd w:id="11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Claude Constitution</w:t>
        </w:r>
      </w:hyperlink>
    </w:p>
    <w:p>
      <w:pPr>
        <w:pStyle w:val="Compact"/>
        <w:numPr>
          <w:ilvl w:val="0"/>
          <w:numId w:val="1003"/>
        </w:numPr>
      </w:pPr>
      <w:r>
        <w:t xml:space="preserve">OpenAI spec:</w:t>
      </w:r>
      <w:r>
        <w:t xml:space="preserve"> </w:t>
      </w:r>
      <w:hyperlink r:id="rId13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and</w:t>
      </w:r>
      <w:r>
        <w:t xml:space="preserve"> </w:t>
      </w:r>
      <w:hyperlink r:id="rId14">
        <w:r>
          <w:rPr>
            <w:rStyle w:val="Hyperlink"/>
          </w:rPr>
          <w:t xml:space="preserve">Source</w:t>
        </w:r>
      </w:hyperlink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Hidden AI instructions reveal how Anthropic controls Claude 4</w:t>
        </w:r>
      </w:hyperlink>
      <w:r>
        <w:t xml:space="preserve">. 2025. Ars Technica</w:t>
      </w:r>
    </w:p>
    <w:p>
      <w:pPr>
        <w:pStyle w:val="Compact"/>
        <w:numPr>
          <w:ilvl w:val="0"/>
          <w:numId w:val="1003"/>
        </w:numPr>
      </w:pPr>
      <w:r>
        <w:t xml:space="preserve">Shao et al, 2026.</w:t>
      </w:r>
      <w:r>
        <w:t xml:space="preserve"> </w:t>
      </w:r>
      <w:hyperlink r:id="rId16">
        <w:r>
          <w:rPr>
            <w:rStyle w:val="Hyperlink"/>
          </w:rPr>
          <w:t xml:space="preserve">Future of Work with AI Agents: Auditing Automation and Augmentation Potential across the U.S. Workforce</w:t>
        </w:r>
      </w:hyperlink>
      <w:r>
        <w:t xml:space="preserve">. arXiv.</w:t>
      </w:r>
    </w:p>
    <w:p>
      <w:pPr>
        <w:pStyle w:val="Compact"/>
        <w:numPr>
          <w:ilvl w:val="0"/>
          <w:numId w:val="1003"/>
        </w:numPr>
      </w:pPr>
      <w:r>
        <w:t xml:space="preserve">Farrell et al,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Large AI models are cultural and social technologies</w:t>
        </w:r>
      </w:hyperlink>
      <w:r>
        <w:t xml:space="preserve">”</w:t>
      </w:r>
      <w:r>
        <w:t xml:space="preserve">. Science.</w:t>
      </w:r>
    </w:p>
    <w:p>
      <w:pPr>
        <w:pStyle w:val="Compact"/>
        <w:numPr>
          <w:ilvl w:val="0"/>
          <w:numId w:val="1003"/>
        </w:numPr>
      </w:pPr>
      <w:r>
        <w:t xml:space="preserve">Mobayed, 2025.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Your Brain on ChatGPT</w:t>
        </w:r>
      </w:hyperlink>
      <w:r>
        <w:t xml:space="preserve">”</w:t>
      </w:r>
      <w:r>
        <w:t xml:space="preserve"> </w:t>
      </w:r>
      <w:r>
        <w:t xml:space="preserve">Psychology Today.</w:t>
      </w:r>
    </w:p>
    <w:p>
      <w:pPr>
        <w:pStyle w:val="Compact"/>
        <w:numPr>
          <w:ilvl w:val="0"/>
          <w:numId w:val="1003"/>
        </w:numPr>
      </w:pPr>
      <w:r>
        <w:t xml:space="preserve">Bastani et al, 2025.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Generative AI without guardrails can harm learning: Evidence from high school mathematics</w:t>
        </w:r>
      </w:hyperlink>
      <w:r>
        <w:t xml:space="preserve">”</w:t>
      </w:r>
      <w:r>
        <w:t xml:space="preserve"> </w:t>
      </w:r>
      <w:r>
        <w:t xml:space="preserve">PNAS.</w:t>
      </w:r>
    </w:p>
    <w:p>
      <w:pPr>
        <w:pStyle w:val="Compact"/>
        <w:numPr>
          <w:ilvl w:val="0"/>
          <w:numId w:val="1003"/>
        </w:numPr>
      </w:pPr>
      <w:r>
        <w:t xml:space="preserve">Berg and Rosenblatt, 2025.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Monster inside ChatGPT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1">
        <w:r>
          <w:rPr>
            <w:rStyle w:val="Hyperlink"/>
          </w:rPr>
          <w:t xml:space="preserve">Is AI Rewiring our Minds? Scientists probe cognitive cost of chatbots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0"/>
          <w:numId w:val="1003"/>
        </w:numPr>
      </w:pPr>
      <w:r>
        <w:t xml:space="preserve">Li et al, 2025.</w:t>
      </w:r>
      <w:r>
        <w:t xml:space="preserve"> </w:t>
      </w:r>
      <w:r>
        <w:t xml:space="preserve">“(Core Knowledge Deficits in MMLMs)(https://arxiv.org/abs/2410.10855v4)”</w:t>
      </w:r>
      <w:r>
        <w:t xml:space="preserve"> </w:t>
      </w:r>
      <w:r>
        <w:t xml:space="preserve">arXiv.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See also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Grow AI like a Child</w:t>
        </w:r>
      </w:hyperlink>
    </w:p>
    <w:p>
      <w:pPr>
        <w:pStyle w:val="Compact"/>
        <w:numPr>
          <w:ilvl w:val="0"/>
          <w:numId w:val="1003"/>
        </w:numPr>
      </w:pPr>
      <w:r>
        <w:t xml:space="preserve">Gao et al, 2025.</w:t>
      </w:r>
      <w:r>
        <w:t xml:space="preserve"> </w:t>
      </w:r>
      <w:hyperlink r:id="rId23">
        <w:r>
          <w:rPr>
            <w:rStyle w:val="Hyperlink"/>
          </w:rPr>
          <w:t xml:space="preserve">Do Vision-Language Models Have Internal World Models? Towards an Atomic Evaluation</w:t>
        </w:r>
      </w:hyperlink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arstechnica.com/ai/2025/05/hidden-ai-instructions-reveal-how-anthropic-controls-claude-4/" TargetMode="External" /><Relationship Type="http://schemas.openxmlformats.org/officeDocument/2006/relationships/hyperlink" Id="rId16" Target="https://arxiv.org/abs/2506.06576v3" TargetMode="External" /><Relationship Type="http://schemas.openxmlformats.org/officeDocument/2006/relationships/hyperlink" Id="rId23" Target="https://arxiv.org/abs/2506.21876" TargetMode="External" /><Relationship Type="http://schemas.openxmlformats.org/officeDocument/2006/relationships/hyperlink" Id="rId19" Target="https://doi.org/10.1073/pnas.2422633122" TargetMode="External" /><Relationship Type="http://schemas.openxmlformats.org/officeDocument/2006/relationships/hyperlink" Id="rId14" Target="https://github.com/openai/model_spec" TargetMode="External" /><Relationship Type="http://schemas.openxmlformats.org/officeDocument/2006/relationships/hyperlink" Id="rId22" Target="https://grow-ai-like-a-child.github.io/core-knowledge/" TargetMode="External" /><Relationship Type="http://schemas.openxmlformats.org/officeDocument/2006/relationships/hyperlink" Id="rId13" Target="https://openai.com/index/introducing-the-model-spec/" TargetMode="External" /><Relationship Type="http://schemas.openxmlformats.org/officeDocument/2006/relationships/hyperlink" Id="rId12" Target="https://www.anthropic.com/constitution" TargetMode="External" /><Relationship Type="http://schemas.openxmlformats.org/officeDocument/2006/relationships/hyperlink" Id="rId18" Target="https://www.psychologytoday.com/us/blog/emotional-behavior-behavioral-emotions/202506/your-brain-on-chatgpt" TargetMode="External" /><Relationship Type="http://schemas.openxmlformats.org/officeDocument/2006/relationships/hyperlink" Id="rId17" Target="https://www.science.org/doi/full/10.1126/science.adt9819" TargetMode="External" /><Relationship Type="http://schemas.openxmlformats.org/officeDocument/2006/relationships/hyperlink" Id="rId21" Target="https://www.washingtonpost.com/health/2025/06/29/chatgpt-ai-brain-impact/" TargetMode="External" /><Relationship Type="http://schemas.openxmlformats.org/officeDocument/2006/relationships/hyperlink" Id="rId20" Target="https://www.wsj.com/opinion/the-monster-inside-chatgpt-safety-training-ai-alignment-796ac9d3" TargetMode="External" /><Relationship Type="http://schemas.openxmlformats.org/officeDocument/2006/relationships/hyperlink" Id="rId10" Target="w13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12.2.1 - Alignment</dc:title>
  <dc:creator>Prof. Jack Reilly</dc:creator>
  <cp:keywords/>
  <dcterms:created xsi:type="dcterms:W3CDTF">2026-04-07T21:29:37Z</dcterms:created>
  <dcterms:modified xsi:type="dcterms:W3CDTF">2026-04-07T21:29:37Z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