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2.1 - CC: Emergence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9"/>
    <w:bookmarkStart w:id="1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10">
        <w:r>
          <w:rPr>
            <w:rStyle w:val="Hyperlink"/>
          </w:rPr>
          <w:t xml:space="preserve">Emergence as a Construct: History and Issues</w:t>
        </w:r>
      </w:hyperlink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Alternate</w:t>
      </w:r>
      <w:r>
        <w:t xml:space="preserve">: Krakauer, et al. 2025.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Large Language Models and Emergence: A Complex Systems Perspective</w:t>
        </w:r>
      </w:hyperlink>
      <w:r>
        <w:t xml:space="preserve">”</w:t>
      </w:r>
    </w:p>
    <w:bookmarkEnd w:id="12"/>
    <w:bookmarkStart w:id="1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4"/>
        </w:numPr>
      </w:pPr>
      <w:r>
        <w:t xml:space="preserve">Krakauer,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Schultz,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t xml:space="preserve">Roose,</w:t>
      </w:r>
      <w:r>
        <w:t xml:space="preserve"> </w:t>
      </w:r>
      <w:hyperlink r:id="rId1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16"/>
    <w:bookmarkStart w:id="18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5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5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5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5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5"/>
        </w:numPr>
      </w:pPr>
      <w:r>
        <w:t xml:space="preserve">Langton,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Computation at the Edge of Chaos</w:t>
        </w:r>
      </w:hyperlink>
      <w:r>
        <w:t xml:space="preserve">”</w:t>
      </w:r>
      <w:r>
        <w:t xml:space="preserve">. Physica D: Nonlinear Phenomena.</w:t>
      </w:r>
    </w:p>
    <w:p>
      <w:pPr>
        <w:pStyle w:val="Compact"/>
        <w:numPr>
          <w:ilvl w:val="0"/>
          <w:numId w:val="1005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5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5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5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18"/>
    <w:bookmarkStart w:id="22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6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hyperlink" Id="rId10" Target="http://mainline.brynmawr.edu/Courses/cs361/spring2008/Readings/Construct.pdf" TargetMode="External" /><Relationship Type="http://schemas.openxmlformats.org/officeDocument/2006/relationships/hyperlink" Id="rId11" Target="https://arxiv.org/abs/2506.11135" TargetMode="External" /><Relationship Type="http://schemas.openxmlformats.org/officeDocument/2006/relationships/hyperlink" Id="rId15" Target="https://www.nytimes.com/2023/02/16/technology/bing-chatbot-microsoft-chatgpt.html" TargetMode="External" /><Relationship Type="http://schemas.openxmlformats.org/officeDocument/2006/relationships/hyperlink" Id="rId14" Target="https://www.princeton.edu/news/2005/02/03/flocking-together-study-shows-how-animal-groups-find-their-way" TargetMode="External" /><Relationship Type="http://schemas.openxmlformats.org/officeDocument/2006/relationships/hyperlink" Id="rId17" Target="https://www.sciencedirect.com/science/article/abs/pii/016727899090064V" TargetMode="External" /><Relationship Type="http://schemas.openxmlformats.org/officeDocument/2006/relationships/hyperlink" Id="rId1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://mainline.brynmawr.edu/Courses/cs361/spring2008/Readings/Construct.pdf" TargetMode="External" /><Relationship Type="http://schemas.openxmlformats.org/officeDocument/2006/relationships/hyperlink" Id="rId11" Target="https://arxiv.org/abs/2506.11135" TargetMode="External" /><Relationship Type="http://schemas.openxmlformats.org/officeDocument/2006/relationships/hyperlink" Id="rId15" Target="https://www.nytimes.com/2023/02/16/technology/bing-chatbot-microsoft-chatgpt.html" TargetMode="External" /><Relationship Type="http://schemas.openxmlformats.org/officeDocument/2006/relationships/hyperlink" Id="rId14" Target="https://www.princeton.edu/news/2005/02/03/flocking-together-study-shows-how-animal-groups-find-their-way" TargetMode="External" /><Relationship Type="http://schemas.openxmlformats.org/officeDocument/2006/relationships/hyperlink" Id="rId17" Target="https://www.sciencedirect.com/science/article/abs/pii/016727899090064V" TargetMode="External" /><Relationship Type="http://schemas.openxmlformats.org/officeDocument/2006/relationships/hyperlink" Id="rId1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2.1 - CC: Emergence</dc:title>
  <dc:creator>Prof. Jack Reilly</dc:creator>
  <cp:keywords/>
  <dcterms:created xsi:type="dcterms:W3CDTF">2026-05-15T16:26:30Z</dcterms:created>
  <dcterms:modified xsi:type="dcterms:W3CDTF">2026-05-15T16:26:30Z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