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9.2 - Debate: Chip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rPr>
          <w:b/>
          <w:bCs/>
        </w:rPr>
        <w:t xml:space="preserve">The United States government should further subsidize Intel’s foundry operations.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9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10"/>
    <w:bookmarkStart w:id="11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work/d4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work/d4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9.2 - Debate: Chip Policy</dc:title>
  <dc:creator>Prof. Jack Reilly</dc:creator>
  <cp:keywords/>
  <dcterms:created xsi:type="dcterms:W3CDTF">2026-05-15T16:28:29Z</dcterms:created>
  <dcterms:modified xsi:type="dcterms:W3CDTF">2026-05-15T16:28:29Z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