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13.1 - The Singularity and The Future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9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What does the future hold? Is there an AI Singularity on the horizon?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Are current AI paradigms, products, and tools sufficient to bring about substantial technological and societal change? Do we need a new paradigm for AI to continue to advance? Is there another AI winter on the horizon without substantial new scientific and technological invention?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Is AI a greater or lesser exisential risk than other threats (nuclear, climate, disease, etc) facing humanity? Or is AI not really about threat at all, and more about promise? Can we build a better future for us all with technology?</w:t>
      </w:r>
    </w:p>
    <w:bookmarkEnd w:id="9"/>
    <w:bookmarkStart w:id="11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2"/>
        </w:numPr>
      </w:pPr>
      <w:r>
        <w:t xml:space="preserve">Blili-Hamelin et al, 2025.</w:t>
      </w:r>
      <w:r>
        <w:t xml:space="preserve"> </w:t>
      </w:r>
      <w:r>
        <w:t xml:space="preserve">“</w:t>
      </w:r>
      <w:hyperlink r:id="rId10">
        <w:r>
          <w:rPr>
            <w:rStyle w:val="Hyperlink"/>
          </w:rPr>
          <w:t xml:space="preserve">Stop Treating AGI as the North Star of AI research</w:t>
        </w:r>
      </w:hyperlink>
      <w:r>
        <w:t xml:space="preserve">”</w:t>
      </w:r>
    </w:p>
    <w:bookmarkEnd w:id="11"/>
    <w:bookmarkStart w:id="13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3"/>
        </w:numPr>
      </w:pPr>
      <w:r>
        <w:t xml:space="preserve">Mitchell, 2025.</w:t>
      </w:r>
      <w:r>
        <w:t xml:space="preserve"> </w:t>
      </w:r>
      <w:r>
        <w:t xml:space="preserve">“</w:t>
      </w:r>
      <w:hyperlink r:id="rId12">
        <w:r>
          <w:rPr>
            <w:rStyle w:val="Hyperlink"/>
          </w:rPr>
          <w:t xml:space="preserve">The Past, Present, and Uncertain Future of AI</w:t>
        </w:r>
      </w:hyperlink>
      <w:r>
        <w:t xml:space="preserve">”</w:t>
      </w:r>
    </w:p>
    <w:bookmarkEnd w:id="13"/>
    <w:bookmarkStart w:id="15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Optional:</w:t>
      </w:r>
      <w:r>
        <w:rPr>
          <w:i/>
          <w:iCs/>
        </w:rPr>
        <w:t xml:space="preserve"> </w:t>
      </w:r>
      <w:r>
        <w:t xml:space="preserve">Complexity* podcast, Season 2, Episode 6:</w:t>
      </w:r>
      <w:r>
        <w:t xml:space="preserve"> </w:t>
      </w:r>
      <w:r>
        <w:t xml:space="preserve">“</w:t>
      </w:r>
      <w:hyperlink r:id="rId14">
        <w:r>
          <w:rPr>
            <w:rStyle w:val="Hyperlink"/>
          </w:rPr>
          <w:t xml:space="preserve">AI’s Changing Seasons</w:t>
        </w:r>
      </w:hyperlink>
      <w:r>
        <w:t xml:space="preserve">”</w:t>
      </w:r>
    </w:p>
    <w:bookmarkEnd w:id="15"/>
    <w:bookmarkStart w:id="20" w:name="browse"/>
    <w:p>
      <w:pPr>
        <w:pStyle w:val="Heading4"/>
      </w:pPr>
      <w:r>
        <w:t xml:space="preserve">🌐 Browse:</w:t>
      </w:r>
    </w:p>
    <w:p>
      <w:pPr>
        <w:pStyle w:val="FirstParagraph"/>
      </w:pPr>
      <w:r>
        <w:rPr>
          <w:i/>
          <w:iCs/>
        </w:rPr>
        <w:t xml:space="preserve">new FB guy venture</w:t>
      </w:r>
      <w:r>
        <w:rPr>
          <w:i/>
          <w:iCs/>
        </w:rPr>
        <w:t xml:space="preserve"> </w:t>
      </w:r>
      <w:r>
        <w:rPr>
          <w:i/>
          <w:iCs/>
        </w:rPr>
        <w:t xml:space="preserve">- Wait But Why (Urban), 2015.</w:t>
      </w:r>
      <w:r>
        <w:rPr>
          <w:i/>
          <w:iCs/>
        </w:rPr>
        <w:t xml:space="preserve"> </w:t>
      </w:r>
      <w:r>
        <w:rPr>
          <w:i/>
          <w:iCs/>
        </w:rPr>
        <w:t xml:space="preserve">“The AI Revolution: The Road to Superintelligence”</w:t>
      </w:r>
      <w:r>
        <w:rPr>
          <w:i/>
          <w:iCs/>
        </w:rPr>
        <w:t xml:space="preserve"> </w:t>
      </w:r>
      <w:r>
        <w:rPr>
          <w:i/>
          <w:iCs/>
        </w:rPr>
        <w:t xml:space="preserve">-</w:t>
      </w:r>
      <w:r>
        <w:rPr>
          <w:i/>
          <w:iCs/>
        </w:rPr>
        <w:t xml:space="preserve"> </w:t>
      </w:r>
      <w:hyperlink r:id="rId16">
        <w:r>
          <w:rPr>
            <w:rStyle w:val="Hyperlink"/>
            <w:i/>
            <w:iCs/>
          </w:rPr>
          <w:t xml:space="preserve">Part 1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-</w:t>
      </w:r>
      <w:r>
        <w:rPr>
          <w:i/>
          <w:iCs/>
        </w:rPr>
        <w:t xml:space="preserve"> </w:t>
      </w:r>
      <w:hyperlink r:id="rId17">
        <w:r>
          <w:rPr>
            <w:rStyle w:val="Hyperlink"/>
            <w:i/>
            <w:iCs/>
          </w:rPr>
          <w:t xml:space="preserve">Part 2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-</w:t>
      </w:r>
      <w:r>
        <w:rPr>
          <w:i/>
          <w:iCs/>
        </w:rPr>
        <w:t xml:space="preserve"> </w:t>
      </w:r>
      <w:r>
        <w:rPr>
          <w:i/>
          <w:iCs/>
        </w:rPr>
        <w:t xml:space="preserve">“</w:t>
      </w:r>
      <w:hyperlink r:id="rId18">
        <w:r>
          <w:rPr>
            <w:rStyle w:val="Hyperlink"/>
            <w:i/>
            <w:iCs/>
          </w:rPr>
          <w:t xml:space="preserve">AI 2027</w:t>
        </w:r>
      </w:hyperlink>
      <w:r>
        <w:rPr>
          <w:i/>
          <w:iCs/>
        </w:rPr>
        <w:t xml:space="preserve">”</w:t>
      </w:r>
      <w:r>
        <w:rPr>
          <w:i/>
          <w:iCs/>
        </w:rPr>
        <w:t xml:space="preserve"> </w:t>
      </w:r>
      <w:r>
        <w:rPr>
          <w:i/>
          <w:iCs/>
        </w:rPr>
        <w:t xml:space="preserve">-</w:t>
      </w:r>
      <w:r>
        <w:rPr>
          <w:i/>
          <w:iCs/>
        </w:rPr>
        <w:t xml:space="preserve"> </w:t>
      </w:r>
      <w:r>
        <w:t xml:space="preserve">See also*:</w:t>
      </w:r>
      <w:r>
        <w:t xml:space="preserve"> </w:t>
      </w:r>
      <w:hyperlink r:id="rId19">
        <w:r>
          <w:rPr>
            <w:rStyle w:val="Hyperlink"/>
          </w:rPr>
          <w:t xml:space="preserve">The AI 2027 scenario and what it means: a video tour</w:t>
        </w:r>
      </w:hyperlink>
    </w:p>
    <w:bookmarkEnd w:id="20"/>
    <w:bookmarkStart w:id="23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5"/>
        </w:numPr>
      </w:pPr>
      <w:r>
        <w:t xml:space="preserve">Kurzweil,</w:t>
      </w:r>
      <w:r>
        <w:t xml:space="preserve"> </w:t>
      </w:r>
      <w:r>
        <w:rPr>
          <w:i/>
          <w:iCs/>
        </w:rPr>
        <w:t xml:space="preserve">The Singularity is Near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 Singularity is Nearer</w:t>
      </w:r>
    </w:p>
    <w:p>
      <w:pPr>
        <w:pStyle w:val="Compact"/>
        <w:numPr>
          <w:ilvl w:val="0"/>
          <w:numId w:val="1005"/>
        </w:numPr>
      </w:pPr>
      <w:r>
        <w:t xml:space="preserve">Altman, 2025.</w:t>
      </w:r>
      <w:r>
        <w:t xml:space="preserve"> </w:t>
      </w:r>
      <w:r>
        <w:t xml:space="preserve">“</w:t>
      </w:r>
      <w:hyperlink r:id="rId21">
        <w:r>
          <w:rPr>
            <w:rStyle w:val="Hyperlink"/>
          </w:rPr>
          <w:t xml:space="preserve">The Gentle Singularity</w:t>
        </w:r>
      </w:hyperlink>
      <w:r>
        <w:t xml:space="preserve">”</w:t>
      </w:r>
    </w:p>
    <w:p>
      <w:pPr>
        <w:pStyle w:val="Compact"/>
        <w:numPr>
          <w:ilvl w:val="0"/>
          <w:numId w:val="1005"/>
        </w:numPr>
      </w:pPr>
      <w:r>
        <w:t xml:space="preserve">Shojaee, 2025.</w:t>
      </w:r>
      <w:r>
        <w:t xml:space="preserve"> </w:t>
      </w:r>
      <w:r>
        <w:t xml:space="preserve">“The Illusion of Thinking: Undestanding the Strengths and Limitations of Reasoning Models via the Lens of Problem Complexity(https://machinelearning.apple.com/research/illusion-of-thinking)”</w:t>
      </w:r>
      <w:r>
        <w:t xml:space="preserve"> </w:t>
      </w:r>
      <w:r>
        <w:t xml:space="preserve">Apple.</w:t>
      </w:r>
    </w:p>
    <w:p>
      <w:pPr>
        <w:pStyle w:val="Compact"/>
        <w:numPr>
          <w:ilvl w:val="1"/>
          <w:numId w:val="1006"/>
        </w:numPr>
      </w:pPr>
      <w:r>
        <w:rPr>
          <w:i/>
          <w:iCs/>
        </w:rPr>
        <w:t xml:space="preserve">See also</w:t>
      </w:r>
      <w:r>
        <w:t xml:space="preserve">: Marcus, 2025.</w:t>
      </w:r>
      <w:r>
        <w:t xml:space="preserve"> </w:t>
      </w:r>
      <w:r>
        <w:t xml:space="preserve">“</w:t>
      </w:r>
      <w:hyperlink r:id="rId22">
        <w:r>
          <w:rPr>
            <w:rStyle w:val="Hyperlink"/>
          </w:rPr>
          <w:t xml:space="preserve">Seven replies to the viral Apple reasoning paper – and why they fall short</w:t>
        </w:r>
      </w:hyperlink>
      <w:r>
        <w:t xml:space="preserve">”</w:t>
      </w:r>
    </w:p>
    <w:bookmarkEnd w:id="23"/>
    <w:bookmarkStart w:id="27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7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hyperlink" Id="rId19" Target="https://80000hours.org/2025/07/the-ai-2027-scenario-and-what-it-means-a-video-tour/" TargetMode="External" /><Relationship Type="http://schemas.openxmlformats.org/officeDocument/2006/relationships/hyperlink" Id="rId18" Target="https://ai-2027.com/" TargetMode="External" /><Relationship Type="http://schemas.openxmlformats.org/officeDocument/2006/relationships/hyperlink" Id="rId10" Target="https://arxiv.org/pdf/2502.03689" TargetMode="External" /><Relationship Type="http://schemas.openxmlformats.org/officeDocument/2006/relationships/hyperlink" Id="rId21" Target="https://blog.samaltman.com/the-gentle-singularity" TargetMode="External" /><Relationship Type="http://schemas.openxmlformats.org/officeDocument/2006/relationships/hyperlink" Id="rId22" Target="https://garymarcus.substack.com/p/seven-replies-to-the-viral-apple" TargetMode="External" /><Relationship Type="http://schemas.openxmlformats.org/officeDocument/2006/relationships/hyperlink" Id="rId16" Target="https://waitbutwhy.com/2015/01/artificial-intelligence-revolution-1.html" TargetMode="External" /><Relationship Type="http://schemas.openxmlformats.org/officeDocument/2006/relationships/hyperlink" Id="rId17" Target="https://waitbutwhy.com/2015/01/artificial-intelligence-revolution-2.html" TargetMode="External" /><Relationship Type="http://schemas.openxmlformats.org/officeDocument/2006/relationships/hyperlink" Id="rId14" Target="https://www.santafe.edu/culture/podcasts/episode-6-ais-changing-seasons" TargetMode="External" /><Relationship Type="http://schemas.openxmlformats.org/officeDocument/2006/relationships/hyperlink" Id="rId12" Target="https://www.youtube.com/watch?v=xdTOrk9jOp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https://80000hours.org/2025/07/the-ai-2027-scenario-and-what-it-means-a-video-tour/" TargetMode="External" /><Relationship Type="http://schemas.openxmlformats.org/officeDocument/2006/relationships/hyperlink" Id="rId18" Target="https://ai-2027.com/" TargetMode="External" /><Relationship Type="http://schemas.openxmlformats.org/officeDocument/2006/relationships/hyperlink" Id="rId10" Target="https://arxiv.org/pdf/2502.03689" TargetMode="External" /><Relationship Type="http://schemas.openxmlformats.org/officeDocument/2006/relationships/hyperlink" Id="rId21" Target="https://blog.samaltman.com/the-gentle-singularity" TargetMode="External" /><Relationship Type="http://schemas.openxmlformats.org/officeDocument/2006/relationships/hyperlink" Id="rId22" Target="https://garymarcus.substack.com/p/seven-replies-to-the-viral-apple" TargetMode="External" /><Relationship Type="http://schemas.openxmlformats.org/officeDocument/2006/relationships/hyperlink" Id="rId16" Target="https://waitbutwhy.com/2015/01/artificial-intelligence-revolution-1.html" TargetMode="External" /><Relationship Type="http://schemas.openxmlformats.org/officeDocument/2006/relationships/hyperlink" Id="rId17" Target="https://waitbutwhy.com/2015/01/artificial-intelligence-revolution-2.html" TargetMode="External" /><Relationship Type="http://schemas.openxmlformats.org/officeDocument/2006/relationships/hyperlink" Id="rId14" Target="https://www.santafe.edu/culture/podcasts/episode-6-ais-changing-seasons" TargetMode="External" /><Relationship Type="http://schemas.openxmlformats.org/officeDocument/2006/relationships/hyperlink" Id="rId12" Target="https://www.youtube.com/watch?v=xdTOrk9jOp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13.1 - The Singularity and The Future</dc:title>
  <dc:creator>Prof. Jack Reilly</dc:creator>
  <cp:keywords/>
  <dcterms:created xsi:type="dcterms:W3CDTF">2026-04-01T21:18:10Z</dcterms:created>
  <dcterms:modified xsi:type="dcterms:W3CDTF">2026-04-01T21:18:10Z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idebar">
    <vt:lpwstr>content</vt:lpwstr>
  </property>
  <property fmtid="{D5CDD505-2E9C-101B-9397-08002B2CF9AE}" pid="13" name="subtitle">
    <vt:lpwstr>Artificial Intelligence Policy</vt:lpwstr>
  </property>
  <property fmtid="{D5CDD505-2E9C-101B-9397-08002B2CF9AE}" pid="14" name="toc-title">
    <vt:lpwstr>Table of contents</vt:lpwstr>
  </property>
</Properties>
</file>