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9"/>
    <w:bookmarkStart w:id="1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10">
        <w:r>
          <w:rPr>
            <w:rStyle w:val="Hyperlink"/>
          </w:rPr>
          <w:t xml:space="preserve">Emergence as a Construct: History and Issues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Alternate</w:t>
      </w:r>
      <w:r>
        <w:t xml:space="preserve">: Krakauer, et al. 2025.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Large Language Models and Emergence: A Complex Systems Perspective</w:t>
        </w:r>
      </w:hyperlink>
      <w:r>
        <w:t xml:space="preserve">”</w:t>
      </w:r>
    </w:p>
    <w:bookmarkEnd w:id="12"/>
    <w:bookmarkStart w:id="1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4"/>
        </w:numPr>
      </w:pPr>
      <w:r>
        <w:t xml:space="preserve">Krakauer,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Schultz,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Roose,</w:t>
      </w:r>
      <w:r>
        <w:t xml:space="preserve"> </w:t>
      </w:r>
      <w:hyperlink r:id="rId1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16"/>
    <w:bookmarkStart w:id="18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5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5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5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5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5"/>
        </w:numPr>
      </w:pPr>
      <w:r>
        <w:t xml:space="preserve">Langton,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Computation at the Edge of Chaos</w:t>
        </w:r>
      </w:hyperlink>
      <w:r>
        <w:t xml:space="preserve">”</w:t>
      </w:r>
      <w:r>
        <w:t xml:space="preserve">. Physica D: Nonlinear Phenomena.</w:t>
      </w:r>
    </w:p>
    <w:p>
      <w:pPr>
        <w:pStyle w:val="Compact"/>
        <w:numPr>
          <w:ilvl w:val="0"/>
          <w:numId w:val="1005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5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5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5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18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2026-04-01T21:19:38Z</dcterms:created>
  <dcterms:modified xsi:type="dcterms:W3CDTF">2026-04-01T21:19:38Z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