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3.2 - Debate: The Turing Test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1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Resolved</w:t>
      </w:r>
      <w:r>
        <w:t xml:space="preserve">:</w:t>
      </w:r>
      <w:r>
        <w:t xml:space="preserve"> </w:t>
      </w:r>
      <w:r>
        <w:t xml:space="preserve">“</w:t>
      </w:r>
      <w:r>
        <w:rPr>
          <w:b/>
          <w:bCs/>
        </w:rPr>
        <w:t xml:space="preserve">An entity that passes the Turing Test is intelligent.</w:t>
      </w:r>
      <w:r>
        <w:t xml:space="preserve">”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20">
        <w:r>
          <w:rPr>
            <w:rStyle w:val="Hyperlink"/>
          </w:rPr>
          <w:t xml:space="preserve">debate information pages</w:t>
        </w:r>
      </w:hyperlink>
      <w:r>
        <w:t xml:space="preserve"> </w:t>
      </w:r>
      <w:r>
        <w:t xml:space="preserve">for details.</w:t>
      </w:r>
    </w:p>
    <w:bookmarkEnd w:id="21"/>
    <w:bookmarkStart w:id="22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2"/>
        </w:numPr>
      </w:pPr>
      <w:r>
        <w:t xml:space="preserve">On paper:</w:t>
      </w:r>
    </w:p>
    <w:p>
      <w:pPr>
        <w:pStyle w:val="Compact"/>
        <w:numPr>
          <w:ilvl w:val="1"/>
          <w:numId w:val="1003"/>
        </w:numPr>
      </w:pPr>
      <w:r>
        <w:t xml:space="preserve">References list (for debate teams)</w:t>
      </w:r>
    </w:p>
    <w:p>
      <w:pPr>
        <w:pStyle w:val="Compact"/>
        <w:numPr>
          <w:ilvl w:val="1"/>
          <w:numId w:val="1003"/>
        </w:numPr>
      </w:pPr>
      <w:r>
        <w:t xml:space="preserve">Debate roles (for debate teams; to professor)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work/d1re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work/d1re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3.2 - Debate: The Turing Test</dc:title>
  <dc:creator>Prof. Jack Reilly</dc:creator>
  <cp:keywords/>
  <dcterms:created xsi:type="dcterms:W3CDTF">2026-03-16T16:51:37Z</dcterms:created>
  <dcterms:modified xsi:type="dcterms:W3CDTF">2026-03-16T16:51:37Z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