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2" w:name="X5b11de8be23dc0ad3712aa5a74d599877fad2d5"/>
    <w:p>
      <w:pPr>
        <w:pStyle w:val="Heading2"/>
      </w:pPr>
      <w:r>
        <w:t xml:space="preserve">Lecture: Data Visualization II: Principles of Bivariate Graphing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2025-12-11T20:06:03Z</dcterms:created>
  <dcterms:modified xsi:type="dcterms:W3CDTF">2025-12-11T20:06:03Z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