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7</w:t>
      </w:r>
    </w:p>
    <w:p>
      <w:pPr>
        <w:pStyle w:val="Subtitle"/>
      </w:pPr>
      <w:r>
        <w:t xml:space="preserve">The American National Election Studies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ata-work"/>
    <w:p>
      <w:pPr>
        <w:pStyle w:val="Heading2"/>
      </w:pPr>
      <w:r>
        <w:t xml:space="preserve">Data Work</w:t>
      </w:r>
    </w:p>
    <w:p>
      <w:pPr>
        <w:numPr>
          <w:ilvl w:val="0"/>
          <w:numId w:val="1001"/>
        </w:numPr>
      </w:pPr>
      <w:r>
        <w:t xml:space="preserve">Browse</w:t>
      </w:r>
      <w:r>
        <w:t xml:space="preserve"> </w:t>
      </w:r>
      <w:hyperlink r:id="rId20">
        <w:r>
          <w:rPr>
            <w:rStyle w:val="Hyperlink"/>
          </w:rPr>
          <w:t xml:space="preserve">Bartels (2000) -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“Partisanship and Voting Behavior, 1952-1996”</w:t>
        </w:r>
      </w:hyperlink>
      <w:r>
        <w:t xml:space="preserve">. Using the Cumulative American National Eleciton Studies (ANES) file, replicate both parts of Figure 1.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Note: you can get very close on the top half of figure 1. The bottom half, however, will look a little different in the early years due to Bartels having access to a different version of the ANES than is currently publicly available.</w:t>
      </w:r>
    </w:p>
    <w:p>
      <w:pPr>
        <w:numPr>
          <w:ilvl w:val="0"/>
          <w:numId w:val="1001"/>
        </w:numPr>
      </w:pPr>
      <w:r>
        <w:t xml:space="preserve">Extend the analysis to include recent years as well.</w:t>
      </w:r>
    </w:p>
    <w:p>
      <w:pPr>
        <w:numPr>
          <w:ilvl w:val="0"/>
          <w:numId w:val="1001"/>
        </w:numPr>
      </w:pPr>
      <w:r>
        <w:t xml:space="preserve">Extend the analysis to 2024, using the 2024 ANES file. (This will require using the 2024 file in conjuction with the cumulative file.)</w:t>
      </w:r>
    </w:p>
    <w:p>
      <w:pPr>
        <w:numPr>
          <w:ilvl w:val="0"/>
          <w:numId w:val="1001"/>
        </w:numPr>
      </w:pPr>
      <w:r>
        <w:t xml:space="preserve">Create figures that include midterm election years as well.</w:t>
      </w:r>
    </w:p>
    <w:p>
      <w:pPr>
        <w:numPr>
          <w:ilvl w:val="0"/>
          <w:numId w:val="1001"/>
        </w:numPr>
      </w:pPr>
      <w:r>
        <w:t xml:space="preserve">Original Work: explore the codebook for the ANES. Find two interesting variables and create compelling univariate graphs to illustrate their central tendency, distribution, and spread.</w:t>
      </w:r>
    </w:p>
    <w:p>
      <w:pPr>
        <w:numPr>
          <w:ilvl w:val="0"/>
          <w:numId w:val="1001"/>
        </w:numPr>
      </w:pPr>
      <w:r>
        <w:t xml:space="preserve">Bonus: Replicate Figure 2 from Bartels as well; add in recent years and 2024.</w:t>
      </w:r>
    </w:p>
    <w:bookmarkEnd w:id="21"/>
    <w:bookmarkStart w:id="22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Your completed assignment should include a copy of your .R script file(s) (with comments, etc) used to code the variables and do the analysis, a .quarto file that contains your writeup and figures, and a .PDF file with all of your (properly labeled and attractively laid out) tables/figures.</w:t>
      </w:r>
    </w:p>
    <w:p>
      <w:pPr>
        <w:pStyle w:val="BodyText"/>
      </w:pPr>
      <w:r>
        <w:t xml:space="preserve">In your writeup, address the following questions:</w:t>
      </w:r>
    </w:p>
    <w:p>
      <w:pPr>
        <w:numPr>
          <w:ilvl w:val="0"/>
          <w:numId w:val="1003"/>
        </w:numPr>
      </w:pPr>
      <w:r>
        <w:t xml:space="preserve">Where did you encounter problems with this replication? Was there anything that was particular tricky?</w:t>
      </w:r>
    </w:p>
    <w:p>
      <w:pPr>
        <w:numPr>
          <w:ilvl w:val="0"/>
          <w:numId w:val="1003"/>
        </w:numPr>
      </w:pPr>
      <w:r>
        <w:t xml:space="preserve">How would you</w:t>
      </w:r>
      <w:r>
        <w:t xml:space="preserve"> </w:t>
      </w:r>
      <w:r>
        <w:rPr>
          <w:i/>
          <w:iCs/>
        </w:rPr>
        <w:t xml:space="preserve">interpret</w:t>
      </w:r>
      <w:r>
        <w:t xml:space="preserve"> </w:t>
      </w:r>
      <w:r>
        <w:t xml:space="preserve">(explain) what Bartels found in figures 1 &amp; 2?</w:t>
      </w:r>
    </w:p>
    <w:p>
      <w:pPr>
        <w:numPr>
          <w:ilvl w:val="0"/>
          <w:numId w:val="1003"/>
        </w:numPr>
      </w:pPr>
      <w:r>
        <w:t xml:space="preserve">Has anything changed since 1998 that would alter the substantive takeaway points in their findings?</w:t>
      </w:r>
    </w:p>
    <w:p>
      <w:pPr>
        <w:numPr>
          <w:ilvl w:val="0"/>
          <w:numId w:val="1003"/>
        </w:numPr>
      </w:pPr>
      <w:r>
        <w:t xml:space="preserve">Does anything change about the analysis in a substantive way when you include midterm election years?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www.jstor.org/stable/266929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www.jstor.org/stable/266929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7</dc:title>
  <dc:creator>Prof. Jack Reilly</dc:creator>
  <cp:keywords/>
  <dcterms:created xsi:type="dcterms:W3CDTF">2025-11-17T17:52:08Z</dcterms:created>
  <dcterms:modified xsi:type="dcterms:W3CDTF">2025-11-17T17:52:08Z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The American National Election Studies</vt:lpwstr>
  </property>
  <property fmtid="{D5CDD505-2E9C-101B-9397-08002B2CF9AE}" pid="13" name="toc-title">
    <vt:lpwstr>Table of contents</vt:lpwstr>
  </property>
</Properties>
</file>