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2" w:name="X5b11de8be23dc0ad3712aa5a74d599877fad2d5"/>
    <w:p>
      <w:pPr>
        <w:pStyle w:val="Heading2"/>
      </w:pPr>
      <w:r>
        <w:t xml:space="preserve">Lecture: Data Visualization II: Principles of Bivariate Graphing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2026-01-08T17:20:44Z</dcterms:created>
  <dcterms:modified xsi:type="dcterms:W3CDTF">2026-01-08T17:20:44Z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