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3"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database access, APIs, SQL overview</w:t>
            </w:r>
          </w:p>
        </w:tc>
        <w:tc>
          <w:tcPr/>
          <w:p>
            <w:pPr>
              <w:pStyle w:val="Compact"/>
            </w:pPr>
          </w:p>
        </w:tc>
      </w:tr>
      <w:tr>
        <w:tc>
          <w:tcPr/>
          <w:p>
            <w:pPr>
              <w:pStyle w:val="Compact"/>
            </w:pPr>
            <w:r>
              <w:t xml:space="preserve">10</w:t>
            </w:r>
          </w:p>
        </w:tc>
        <w:tc>
          <w:tcPr/>
          <w:p>
            <w:pPr>
              <w:pStyle w:val="Compact"/>
            </w:pPr>
            <w:r>
              <w:t xml:space="preserve">Social Networks &amp; Network Data</w:t>
            </w:r>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r>
              <w:t xml:space="preserve">Census Data</w:t>
            </w:r>
          </w:p>
        </w:tc>
        <w:tc>
          <w:tcPr/>
          <w:p>
            <w:pPr>
              <w:pStyle w:val="Compact"/>
            </w:pPr>
            <w:r>
              <w:t xml:space="preserve">tidycensus</w:t>
            </w:r>
          </w:p>
        </w:tc>
        <w:tc>
          <w:tcPr/>
          <w:p>
            <w:pPr>
              <w:pStyle w:val="Compact"/>
            </w:pPr>
          </w:p>
        </w:tc>
      </w:tr>
      <w:tr>
        <w:tc>
          <w:tcPr/>
          <w:p>
            <w:pPr>
              <w:pStyle w:val="Compact"/>
            </w:pPr>
            <w:r>
              <w:t xml:space="preserve">12</w:t>
            </w:r>
          </w:p>
        </w:tc>
        <w:tc>
          <w:tcPr/>
          <w:p>
            <w:pPr>
              <w:pStyle w:val="Compact"/>
            </w:pPr>
            <w:r>
              <w:t xml:space="preserve">Maps &amp; GIS</w:t>
            </w:r>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r>
              <w:t xml:space="preserve">16</w:t>
            </w:r>
          </w:p>
        </w:tc>
        <w:tc>
          <w:tcPr/>
          <w:p>
            <w:pPr>
              <w:pStyle w:val="Compact"/>
            </w:pPr>
            <w:r>
              <w:t xml:space="preserve">Text Data &amp; Data Scraping</w:t>
            </w:r>
          </w:p>
        </w:tc>
        <w:tc>
          <w:tcPr/>
          <w:p>
            <w:pPr>
              <w:pStyle w:val="Compact"/>
            </w:pPr>
          </w:p>
        </w:tc>
        <w:tc>
          <w:tcPr/>
          <w:p>
            <w:pPr>
              <w:pStyle w:val="Compact"/>
            </w:pPr>
          </w:p>
        </w:tc>
      </w:tr>
      <w:tr>
        <w:tc>
          <w:tcPr/>
          <w:p>
            <w:pPr>
              <w:pStyle w:val="Compact"/>
            </w:pPr>
            <w:r>
              <w:t xml:space="preserve">17</w:t>
            </w: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r>
              <w:t xml:space="preserve">18</w:t>
            </w: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r>
              <w:t xml:space="preserve">19</w:t>
            </w:r>
          </w:p>
        </w:tc>
        <w:tc>
          <w:tcPr/>
          <w:p>
            <w:pPr>
              <w:pStyle w:val="Compact"/>
            </w:pPr>
            <w:r>
              <w:t xml:space="preserve">Local LLMs</w:t>
            </w:r>
          </w:p>
        </w:tc>
        <w:tc>
          <w:tcPr/>
          <w:p>
            <w:pPr>
              <w:pStyle w:val="Compact"/>
            </w:pPr>
          </w:p>
        </w:tc>
        <w:tc>
          <w:tcPr/>
          <w:p>
            <w:pPr>
              <w:pStyle w:val="Compact"/>
            </w:pPr>
          </w:p>
        </w:tc>
      </w:tr>
    </w:tbl>
    <w:bookmarkEnd w:id="73"/>
    <w:bookmarkEnd w:id="74"/>
    <w:bookmarkStart w:id="100"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6"/>
    <w:bookmarkStart w:id="79"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bookmarkEnd w:id="81"/>
    <w:bookmarkStart w:id="82"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4">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5"/>
    <w:bookmarkStart w:id="97" w:name="faith-and-religious-accommodations"/>
    <w:p>
      <w:pPr>
        <w:pStyle w:val="Heading2"/>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8">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87"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87"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2025-11-06T18:28:46Z</dcterms:created>
  <dcterms:modified xsi:type="dcterms:W3CDTF">2025-11-06T18:28:46Z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