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2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Connect to</w:t>
      </w:r>
      <w:r>
        <w:t xml:space="preserve"> </w:t>
      </w:r>
      <w:hyperlink r:id="rId31">
        <w:r>
          <w:rPr>
            <w:rStyle w:val="Hyperlink"/>
          </w:rPr>
          <w:t xml:space="preserve">GitHub and start an initial repo.</w:t>
        </w:r>
      </w:hyperlink>
      <w:r>
        <w:t xml:space="preserve">.</w:t>
      </w:r>
    </w:p>
    <w:bookmarkEnd w:id="32"/>
    <w:bookmarkStart w:id="33" w:name="data-work"/>
    <w:p>
      <w:pPr>
        <w:pStyle w:val="Heading2"/>
      </w:pPr>
      <w:r>
        <w:t xml:space="preserve">Data Work</w:t>
      </w:r>
    </w:p>
    <w:bookmarkEnd w:id="33"/>
    <w:bookmarkStart w:id="34" w:name="submission-files"/>
    <w:p>
      <w:pPr>
        <w:pStyle w:val="Heading2"/>
      </w:pPr>
      <w:r>
        <w:t xml:space="preserve">Submission Files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2025-09-10T12:56:51Z</dcterms:created>
  <dcterms:modified xsi:type="dcterms:W3CDTF">2025-09-10T12:56:51Z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