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6: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Read Bartels (2000) -</w:t>
      </w:r>
      <w:r>
        <w:t xml:space="preserve"> </w:t>
      </w:r>
      <w:r>
        <w:t xml:space="preserve">“Partisanship and Voting Behavior, 1952-1996”</w:t>
      </w:r>
      <w:r>
        <w:t xml:space="preserve">. Using the Cumulative American National Eleciton Studies (ANES) file, replicate Figures 1 and 2.</w:t>
      </w:r>
    </w:p>
    <w:p>
      <w:pPr>
        <w:numPr>
          <w:ilvl w:val="0"/>
          <w:numId w:val="1002"/>
        </w:numPr>
      </w:pPr>
      <w:r>
        <w:t xml:space="preserve">Extend the analysis to include recent years as well.</w:t>
      </w:r>
    </w:p>
    <w:p>
      <w:pPr>
        <w:numPr>
          <w:ilvl w:val="0"/>
          <w:numId w:val="1002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2"/>
        </w:numPr>
      </w:pPr>
      <w:r>
        <w:t xml:space="preserve">Create figures that include midterm election years as well.</w:t>
      </w:r>
    </w:p>
    <w:p>
      <w:pPr>
        <w:numPr>
          <w:ilvl w:val="0"/>
          <w:numId w:val="1002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bookmarkEnd w:id="22"/>
    <w:bookmarkStart w:id="23" w:name="submission-due-week-7"/>
    <w:p>
      <w:pPr>
        <w:pStyle w:val="Heading2"/>
      </w:pPr>
      <w:r>
        <w:t xml:space="preserve">Submission (Due Week 7)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Data Visualization I</dc:title>
  <dc:creator>Prof. Jack Reilly</dc:creator>
  <cp:keywords/>
  <dcterms:created xsi:type="dcterms:W3CDTF">2025-09-29T20:30:57Z</dcterms:created>
  <dcterms:modified xsi:type="dcterms:W3CDTF">2025-09-29T20:30:57Z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