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which occaisionally has you reading things ahead of time or beore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p>
      <w:pPr>
        <w:pStyle w:val="FirstParagraph"/>
      </w:pPr>
      <w:r>
        <w:t xml:space="preserve">We will cover the above material in sequence, with particular readings recommended for each day announced in class (and in slides) a class session ahead. In general, if you need to prioritize, make sure to focus on your weekly assignment first, and readings second.</w:t>
      </w:r>
    </w:p>
    <w:bookmarkEnd w:id="26"/>
    <w:bookmarkStart w:id="27" w:name="a-last-word-on-reading"/>
    <w:p>
      <w:pPr>
        <w:pStyle w:val="Heading2"/>
      </w:pPr>
      <w:r>
        <w:t xml:space="preserve">📖 A Last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2025-08-24T19:12:33Z</dcterms:created>
  <dcterms:modified xsi:type="dcterms:W3CDTF">2025-08-24T19:12:33Z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