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 Introduction to Statistics</w:t>
      </w:r>
    </w:p>
    <w:bookmarkStart w:id="26" w:name="course-information"/>
    <w:p>
      <w:pPr>
        <w:pStyle w:val="Heading1"/>
      </w:pPr>
      <w:r>
        <w:t xml:space="preserve">Course Information</w:t>
      </w:r>
    </w:p>
    <w:bookmarkStart w:id="21" w:name="instructor"/>
    <w:p>
      <w:pPr>
        <w:pStyle w:val="Heading2"/>
      </w:pPr>
      <w:r>
        <w:t xml:space="preserve">Instructor</w:t>
      </w:r>
    </w:p>
    <w:p>
      <w:pPr>
        <w:pStyle w:val="FirstParagraph"/>
      </w:pPr>
      <w:r>
        <w:rPr>
          <w:b/>
          <w:bCs/>
        </w:rPr>
        <w:t xml:space="preserve">Professor Jack Reilly</w:t>
      </w:r>
    </w:p>
    <w:p>
      <w:pPr>
        <w:pStyle w:val="BodyText"/>
      </w:pPr>
      <w:r>
        <w:t xml:space="preserve"> </w:t>
      </w:r>
      <w:r>
        <w:t xml:space="preserve">Office Hours: Tuesday and Thursday, 11 AM - 12 Noon (drop in)</w:t>
      </w:r>
      <w:r>
        <w:t xml:space="preserve"> </w:t>
      </w:r>
      <w:r>
        <w:t xml:space="preserve"> </w:t>
      </w:r>
      <w:r>
        <w:t xml:space="preserve"> </w:t>
      </w:r>
      <w:r>
        <w:t xml:space="preserve">Zoom Hours: Friday, 1 PM - 4 PM</w:t>
      </w:r>
      <w:r>
        <w:t xml:space="preserve"> </w:t>
      </w:r>
      <w:hyperlink r:id="rId20">
        <w:r>
          <w:rPr>
            <w:rStyle w:val="Hyperlink"/>
          </w:rPr>
          <w:t xml:space="preserve">schedule a meeting</w:t>
        </w:r>
      </w:hyperlink>
      <w:r>
        <w:t xml:space="preserve"> </w:t>
      </w:r>
      <w:r>
        <w:t xml:space="preserve"> </w:t>
      </w:r>
      <w:r>
        <w:t xml:space="preserve">315-443-2687 (office)</w:t>
      </w:r>
      <w:r>
        <w:t xml:space="preserve"> </w:t>
      </w:r>
      <w:r>
        <w:t xml:space="preserve"> </w:t>
      </w:r>
      <w:r>
        <w:t xml:space="preserve"> </w:t>
      </w:r>
      <w:r>
        <w:t xml:space="preserve">jlreilly@syr.edu</w:t>
      </w:r>
    </w:p>
    <w:p>
      <w:pPr>
        <w:pStyle w:val="BodyText"/>
      </w:pPr>
      <w:r>
        <w:t xml:space="preserve"> </w:t>
      </w:r>
      <w:r>
        <w:t xml:space="preserve"> </w:t>
      </w:r>
      <w:r>
        <w:t xml:space="preserve">Email Professor</w:t>
      </w:r>
      <w:r>
        <w:t xml:space="preserve"> </w:t>
      </w:r>
      <w:r>
        <w:t xml:space="preserve"> </w:t>
      </w:r>
      <w:r>
        <w:t xml:space="preserve"> </w:t>
      </w:r>
      <w:r>
        <w:t xml:space="preserve"> </w:t>
      </w:r>
      <w:r>
        <w:t xml:space="preserve">Schedule a Meeting</w:t>
      </w:r>
      <w:r>
        <w:t xml:space="preserve"> </w:t>
      </w:r>
    </w:p>
    <w:bookmarkEnd w:id="21"/>
    <w:bookmarkStart w:id="25" w:name="class"/>
    <w:p>
      <w:pPr>
        <w:pStyle w:val="Heading2"/>
      </w:pPr>
      <w:r>
        <w:t xml:space="preserve">Class</w:t>
      </w:r>
    </w:p>
    <w:p>
      <w:pPr>
        <w:pStyle w:val="FirstParagraph"/>
      </w:pPr>
      <w:r>
        <w:t xml:space="preserve"> </w:t>
      </w:r>
      <w:r>
        <w:t xml:space="preserve">Location: Eggers Hall 113</w:t>
      </w:r>
      <w:r>
        <w:t xml:space="preserve"> </w:t>
      </w:r>
      <w:r>
        <w:t xml:space="preserve"> </w:t>
      </w:r>
      <w:r>
        <w:t xml:space="preserve"> </w:t>
      </w:r>
      <w:r>
        <w:t xml:space="preserve">Time: Tuesday and Thursday, 9:30 AM - 10:50 AM</w:t>
      </w:r>
      <w:r>
        <w:t xml:space="preserve"> </w:t>
      </w:r>
    </w:p>
    <w:bookmarkStart w:id="22" w:name="contact-location"/>
    <w:p>
      <w:pPr>
        <w:pStyle w:val="Heading3"/>
      </w:pPr>
      <w:r>
        <w:t xml:space="preserve">Contact &amp; Location</w:t>
      </w:r>
    </w:p>
    <w:p>
      <w:pPr>
        <w:pStyle w:val="Compact"/>
        <w:numPr>
          <w:ilvl w:val="0"/>
          <w:numId w:val="1001"/>
        </w:numPr>
      </w:pPr>
      <w:r>
        <w:t xml:space="preserve"> </w:t>
      </w:r>
      <w:r>
        <w:rPr>
          <w:b/>
          <w:bCs/>
        </w:rPr>
        <w:t xml:space="preserve">Office:</w:t>
      </w:r>
      <w:r>
        <w:t xml:space="preserve"> </w:t>
      </w:r>
      <w:r>
        <w:t xml:space="preserve">Eggers 225F</w:t>
      </w:r>
      <w:r>
        <w:br/>
      </w:r>
    </w:p>
    <w:p>
      <w:pPr>
        <w:pStyle w:val="Compact"/>
        <w:numPr>
          <w:ilvl w:val="0"/>
          <w:numId w:val="1001"/>
        </w:numPr>
      </w:pPr>
      <w:r>
        <w:t xml:space="preserve"> </w:t>
      </w:r>
      <w:r>
        <w:rPr>
          <w:b/>
          <w:bCs/>
        </w:rPr>
        <w:t xml:space="preserve">Phone:</w:t>
      </w:r>
      <w:r>
        <w:t xml:space="preserve"> </w:t>
      </w:r>
      <w:r>
        <w:t xml:space="preserve">315-443-2687</w:t>
      </w:r>
      <w:r>
        <w:br/>
      </w:r>
    </w:p>
    <w:p>
      <w:pPr>
        <w:pStyle w:val="Compact"/>
        <w:numPr>
          <w:ilvl w:val="0"/>
          <w:numId w:val="1001"/>
        </w:numPr>
      </w:pPr>
      <w:r>
        <w:t xml:space="preserve"> </w:t>
      </w:r>
      <w:r>
        <w:rPr>
          <w:b/>
          <w:bCs/>
        </w:rPr>
        <w:t xml:space="preserve">E-mail:</w:t>
      </w:r>
      <w:r>
        <w:t xml:space="preserve"> </w:t>
      </w:r>
      <w:r>
        <w:t xml:space="preserve">jlreilly@syr.edu</w:t>
      </w:r>
    </w:p>
    <w:bookmarkEnd w:id="22"/>
    <w:bookmarkStart w:id="24" w:name="quick-links"/>
    <w:p>
      <w:pPr>
        <w:pStyle w:val="Heading3"/>
      </w:pPr>
      <w:r>
        <w:t xml:space="preserve">Quick Links</w:t>
      </w:r>
    </w:p>
    <w:p>
      <w:pPr>
        <w:pStyle w:val="Compact"/>
        <w:numPr>
          <w:ilvl w:val="0"/>
          <w:numId w:val="1002"/>
        </w:numPr>
      </w:pPr>
      <w:r>
        <w:t xml:space="preserve"> </w:t>
      </w:r>
      <w:r>
        <w:rPr>
          <w:b/>
          <w:bCs/>
        </w:rPr>
        <w:t xml:space="preserve">Blackboard:</w:t>
      </w:r>
      <w:r>
        <w:t xml:space="preserve"> </w:t>
      </w:r>
      <w:r>
        <w:t xml:space="preserve">blackboard.syr.edu</w:t>
      </w:r>
      <w:r>
        <w:br/>
      </w:r>
    </w:p>
    <w:p>
      <w:pPr>
        <w:pStyle w:val="Compact"/>
        <w:numPr>
          <w:ilvl w:val="0"/>
          <w:numId w:val="1002"/>
        </w:numPr>
      </w:pPr>
      <w:r>
        <w:t xml:space="preserve"> </w:t>
      </w:r>
      <w:r>
        <w:rPr>
          <w:b/>
          <w:bCs/>
        </w:rPr>
        <w:t xml:space="preserve">Remote Desktop:</w:t>
      </w:r>
      <w:r>
        <w:t xml:space="preserve"> </w:t>
      </w:r>
      <w:r>
        <w:t xml:space="preserve">rds.syr.edu</w:t>
      </w:r>
      <w:r>
        <w:br/>
      </w:r>
    </w:p>
    <w:p>
      <w:pPr>
        <w:pStyle w:val="Compact"/>
        <w:numPr>
          <w:ilvl w:val="0"/>
          <w:numId w:val="1002"/>
        </w:numPr>
      </w:pPr>
      <w:r>
        <w:t xml:space="preserve"> </w:t>
      </w:r>
      <w:r>
        <w:rPr>
          <w:b/>
          <w:bCs/>
        </w:rPr>
        <w:t xml:space="preserve">Syllabus &amp; Materials:</w:t>
      </w:r>
      <w:r>
        <w:t xml:space="preserve"> </w:t>
      </w:r>
      <w:hyperlink r:id="rId23">
        <w:r>
          <w:rPr>
            <w:rStyle w:val="Hyperlink"/>
          </w:rPr>
          <w:t xml:space="preserve">right here</w:t>
        </w:r>
      </w:hyperlink>
    </w:p>
    <w:bookmarkEnd w:id="24"/>
    <w:bookmarkEnd w:id="25"/>
    <w:bookmarkEnd w:id="26"/>
    <w:bookmarkStart w:id="27" w:name="description"/>
    <w:p>
      <w:pPr>
        <w:pStyle w:val="Heading1"/>
      </w:pPr>
      <w:r>
        <w:t xml:space="preserve">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7"/>
    <w:bookmarkStart w:id="28" w:name="objectives"/>
    <w:p>
      <w:pPr>
        <w:pStyle w:val="Heading1"/>
      </w:pPr>
      <w:r>
        <w:t xml:space="preserve">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28"/>
    <w:bookmarkStart w:id="29" w:name="prerequisites"/>
    <w:p>
      <w:pPr>
        <w:pStyle w:val="Heading1"/>
      </w:pPr>
      <w:r>
        <w:t xml:space="preserve">Prerequisites</w:t>
      </w:r>
    </w:p>
    <w:p>
      <w:pPr>
        <w:pStyle w:val="FirstParagraph"/>
      </w:pPr>
      <w:r>
        <w:t xml:space="preserve">A thorough understanding of high school algebra and geometry.</w:t>
      </w:r>
    </w:p>
    <w:bookmarkEnd w:id="29"/>
    <w:bookmarkStart w:id="42" w:name="materials"/>
    <w:p>
      <w:pPr>
        <w:pStyle w:val="Heading1"/>
      </w:pPr>
      <w:r>
        <w:t xml:space="preserve">Materials</w:t>
      </w:r>
    </w:p>
    <w:bookmarkStart w:id="34" w:name="books"/>
    <w:p>
      <w:pPr>
        <w:pStyle w:val="Heading2"/>
      </w:pPr>
      <w:r>
        <w:t xml:space="preserve">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3"/>
        </w:numPr>
      </w:pPr>
      <w:r>
        <w:rPr>
          <w:i/>
          <w:iCs/>
        </w:rPr>
        <w:t xml:space="preserve">Classic Statistics</w:t>
      </w:r>
      <w:r>
        <w:t xml:space="preserve">: Moore, David S., George P. McCabe, Bruce A. Craig.</w:t>
      </w:r>
      <w:r>
        <w:t xml:space="preserve"> </w:t>
      </w:r>
      <w:hyperlink r:id="rId30">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3"/>
        </w:numPr>
      </w:pPr>
      <w:r>
        <w:rPr>
          <w:i/>
          <w:iCs/>
        </w:rPr>
        <w:t xml:space="preserve">For Public Admin</w:t>
      </w:r>
      <w:r>
        <w:t xml:space="preserve">: Meier, Kenneth, Jeffery Brudney, and John Bohte.</w:t>
      </w:r>
      <w:r>
        <w:t xml:space="preserve"> </w:t>
      </w:r>
      <w:hyperlink r:id="rId31">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3"/>
        </w:numPr>
      </w:pPr>
      <w:r>
        <w:rPr>
          <w:i/>
          <w:iCs/>
        </w:rPr>
        <w:t xml:space="preserve">Web Option</w:t>
      </w:r>
      <w:r>
        <w:t xml:space="preserve">: Favero, Nathan.</w:t>
      </w:r>
      <w:r>
        <w:t xml:space="preserve"> </w:t>
      </w:r>
      <w:hyperlink r:id="rId32">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us, but the content itself jumps around a bit relative to our course sequence.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4"/>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4"/>
        </w:numPr>
      </w:pPr>
      <w:r>
        <w:rPr>
          <w:i/>
          <w:iCs/>
        </w:rPr>
        <w:t xml:space="preserve">Web Resources</w:t>
      </w:r>
      <w:r>
        <w:t xml:space="preserve">: UCLA Statistical Methods and Data Analytics Stata Learning Modules:</w:t>
      </w:r>
      <w:r>
        <w:t xml:space="preserve"> </w:t>
      </w:r>
      <w:hyperlink r:id="rId33">
        <w:r>
          <w:rPr>
            <w:rStyle w:val="Hyperlink"/>
          </w:rPr>
          <w:t xml:space="preserve">https://stats.oarc.ucla.edu/stata/modules/</w:t>
        </w:r>
      </w:hyperlink>
    </w:p>
    <w:bookmarkEnd w:id="34"/>
    <w:bookmarkStart w:id="38" w:name="software"/>
    <w:p>
      <w:pPr>
        <w:pStyle w:val="Heading2"/>
      </w:pPr>
      <w:r>
        <w:t xml:space="preserve">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5">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6">
        <w:r>
          <w:rPr>
            <w:rStyle w:val="Hyperlink"/>
          </w:rPr>
          <w:t xml:space="preserve">http://rds.syr.edu</w:t>
        </w:r>
      </w:hyperlink>
      <w:r>
        <w:t xml:space="preserve">. Information on how to log in to the remote desktop is available</w:t>
      </w:r>
      <w:r>
        <w:t xml:space="preserve"> </w:t>
      </w:r>
      <w:hyperlink r:id="rId37">
        <w:r>
          <w:rPr>
            <w:rStyle w:val="Hyperlink"/>
            <w:b/>
            <w:bCs/>
          </w:rPr>
          <w:t xml:space="preserve">here</w:t>
        </w:r>
      </w:hyperlink>
      <w:r>
        <w:t xml:space="preserve">.</w:t>
      </w:r>
    </w:p>
    <w:bookmarkEnd w:id="38"/>
    <w:bookmarkStart w:id="39" w:name="hardware"/>
    <w:p>
      <w:pPr>
        <w:pStyle w:val="Heading2"/>
      </w:pPr>
      <w:r>
        <w:t xml:space="preserve">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39"/>
    <w:bookmarkStart w:id="41" w:name="online-class-resources"/>
    <w:p>
      <w:pPr>
        <w:pStyle w:val="Heading2"/>
      </w:pPr>
      <w:r>
        <w:t xml:space="preserve">Online Class Resources</w:t>
      </w:r>
    </w:p>
    <w:p>
      <w:pPr>
        <w:pStyle w:val="FirstParagraph"/>
      </w:pPr>
      <w:r>
        <w:t xml:space="preserve">This website hosts the official course syllabus as well as course assignments, problems, and readings. In addition,</w:t>
      </w:r>
      <w:r>
        <w:t xml:space="preserve"> </w:t>
      </w:r>
      <w:hyperlink r:id="rId40">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1"/>
    <w:bookmarkEnd w:id="42"/>
    <w:bookmarkStart w:id="58" w:name="course-requirements"/>
    <w:p>
      <w:pPr>
        <w:pStyle w:val="Heading1"/>
      </w:pPr>
      <w:r>
        <w:t xml:space="preserve">Course Requirements</w:t>
      </w:r>
    </w:p>
    <w:bookmarkStart w:id="43"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5"/>
        </w:numPr>
      </w:pPr>
      <w:r>
        <w:t xml:space="preserve">Regular course participation and attendance (10%)</w:t>
      </w:r>
    </w:p>
    <w:p>
      <w:pPr>
        <w:pStyle w:val="Compact"/>
        <w:numPr>
          <w:ilvl w:val="0"/>
          <w:numId w:val="1005"/>
        </w:numPr>
      </w:pPr>
      <w:r>
        <w:t xml:space="preserve">Weekly Assignments (20%)</w:t>
      </w:r>
    </w:p>
    <w:p>
      <w:pPr>
        <w:pStyle w:val="Compact"/>
        <w:numPr>
          <w:ilvl w:val="0"/>
          <w:numId w:val="1005"/>
        </w:numPr>
      </w:pPr>
      <w:r>
        <w:t xml:space="preserve">Practicum 1 (15%)</w:t>
      </w:r>
    </w:p>
    <w:p>
      <w:pPr>
        <w:pStyle w:val="Compact"/>
        <w:numPr>
          <w:ilvl w:val="0"/>
          <w:numId w:val="1005"/>
        </w:numPr>
      </w:pPr>
      <w:r>
        <w:t xml:space="preserve">Midterm (20%)</w:t>
      </w:r>
    </w:p>
    <w:p>
      <w:pPr>
        <w:pStyle w:val="Compact"/>
        <w:numPr>
          <w:ilvl w:val="0"/>
          <w:numId w:val="1005"/>
        </w:numPr>
      </w:pPr>
      <w:r>
        <w:t xml:space="preserve">Practicum 2 (15%)</w:t>
      </w:r>
    </w:p>
    <w:p>
      <w:pPr>
        <w:pStyle w:val="Compact"/>
        <w:numPr>
          <w:ilvl w:val="0"/>
          <w:numId w:val="1005"/>
        </w:numPr>
      </w:pPr>
      <w:r>
        <w:t xml:space="preserve">Final (20%)</w:t>
      </w:r>
    </w:p>
    <w:bookmarkEnd w:id="43"/>
    <w:bookmarkStart w:id="47"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tc>
      </w:tr>
    </w:tbl>
    <w:bookmarkEnd w:id="47"/>
    <w:bookmarkStart w:id="54" w:name="weekly-assignments"/>
    <w:p>
      <w:pPr>
        <w:pStyle w:val="Heading2"/>
      </w:pPr>
      <w:r>
        <w:t xml:space="preserve">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48"/>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tc>
      </w:tr>
    </w:tbl>
    <w:bookmarkEnd w:id="54"/>
    <w:bookmarkStart w:id="56" w:name="practicums"/>
    <w:p>
      <w:pPr>
        <w:pStyle w:val="Heading2"/>
      </w:pPr>
      <w:r>
        <w:t xml:space="preserve">Practicums</w:t>
      </w:r>
    </w:p>
    <w:p>
      <w:pPr>
        <w:pStyle w:val="FirstParagraph"/>
      </w:pPr>
      <w:r>
        <w:t xml:space="preserve">The practicums are, essentially, large assignments that are worth more and graded on a scale.</w:t>
      </w:r>
      <w:r>
        <w:rPr>
          <w:rStyle w:val="FootnoteReference"/>
        </w:rPr>
        <w:footnoteReference w:id="55"/>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6"/>
    <w:bookmarkStart w:id="57" w:name="midterm-and-final"/>
    <w:p>
      <w:pPr>
        <w:pStyle w:val="Heading2"/>
      </w:pPr>
      <w:r>
        <w:t xml:space="preserve">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57"/>
    <w:bookmarkEnd w:id="58"/>
    <w:bookmarkStart w:id="66" w:name="course-expectations-guidelines"/>
    <w:p>
      <w:pPr>
        <w:pStyle w:val="Heading1"/>
      </w:pPr>
      <w:r>
        <w:t xml:space="preserve">Course Expectations &amp; Guidelines</w:t>
      </w:r>
    </w:p>
    <w:bookmarkStart w:id="59" w:name="etiquette-decorum"/>
    <w:p>
      <w:pPr>
        <w:pStyle w:val="Heading2"/>
      </w:pPr>
      <w:r>
        <w:t xml:space="preserve">Etiquette &amp; Decorum</w:t>
      </w:r>
    </w:p>
    <w:p>
      <w:pPr>
        <w:pStyle w:val="FirstParagraph"/>
      </w:pPr>
      <w:r>
        <w:t xml:space="preserve">A college course is fundamentally a learning community. Be courteous to fellow students and the professor. Don’t let yourself be distracted by your cell phone in class, and don’t let what is on your computer screen distract fellow students in the class, either.</w:t>
      </w:r>
    </w:p>
    <w:bookmarkEnd w:id="59"/>
    <w:bookmarkStart w:id="61"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0">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w:t>
      </w:r>
    </w:p>
    <w:bookmarkEnd w:id="61"/>
    <w:bookmarkStart w:id="65"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2"/>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note.png" id="64"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tc>
      </w:tr>
    </w:tbl>
    <w:bookmarkEnd w:id="65"/>
    <w:bookmarkEnd w:id="66"/>
    <w:bookmarkStart w:id="67" w:name="acknowledgments"/>
    <w:p>
      <w:pPr>
        <w:pStyle w:val="Heading1"/>
      </w:pPr>
      <w:r>
        <w:t xml:space="preserve">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8">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5">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2">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hyperlink" Id="rId40" Target="http://blackboard.syr.edu"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20"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s>
</file>

<file path=word/_rels/footnotes.xml.rels><?xml version="1.0" encoding="UTF-8"?><Relationships xmlns="http://schemas.openxmlformats.org/package/2006/relationships"><Relationship Type="http://schemas.openxmlformats.org/officeDocument/2006/relationships/hyperlink" Id="rId40" Target="http://blackboard.syr.edu"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20"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 Introduction to Statistics</dc:title>
  <dc:creator/>
  <cp:keywords/>
  <dcterms:created xsi:type="dcterms:W3CDTF">2025-08-25T00:43:33Z</dcterms:created>
  <dcterms:modified xsi:type="dcterms:W3CDTF">2025-08-25T00:43:33Z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