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Master Roadmap: Step 5 — Launch Stack, Funnel &amp; Editorial Tie-In (Updated for AI Acceleration &amp; Enterprise Safety)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Executive Summary &amp; Conversion Objective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Step 5 operationalizes the entire system. Having locked positioning (Step 1), wireframes (Step 2), messaging and proof stories (Step 3), and interactive artifacts (Step 4), Step 5 builds the </w:t>
      </w:r>
      <w:r w:rsidDel="00000000" w:rsidR="00000000" w:rsidRPr="00000000">
        <w:rPr>
          <w:b w:val="1"/>
          <w:bCs w:val="1"/>
          <w:rtl w:val="0"/>
        </w:rPr>
        <w:t xml:space="preserve">high-converting distribution engine, production tech stack, inbound qualification funnel, and thought-leadership editorial cadence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jackiemiller.co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primary conversion goal is to attract and qualify two distinct, high-value opportunities: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High-Compensation Enterprise Roles ($130k–$180k+):</w:t>
      </w:r>
      <w:r w:rsidDel="00000000" w:rsidR="00000000" w:rsidRPr="00000000">
        <w:rPr>
          <w:rtl w:val="0"/>
        </w:rPr>
        <w:t xml:space="preserve"> Senior/Staff ID, Principal Learning Experience Architect, and AI-LXD Leadership positions.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High-Billing Enterprise Advisory / Consulting:</w:t>
      </w:r>
      <w:r w:rsidDel="00000000" w:rsidR="00000000" w:rsidRPr="00000000">
        <w:rPr>
          <w:rtl w:val="0"/>
        </w:rPr>
        <w:t xml:space="preserve"> Fractional learning architecture, AI curriculum workflow acceleration sprints, and persona simulation advisory.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 do this, the launch stack and funnel must mirror the brand promise: </w:t>
      </w:r>
      <w:r w:rsidDel="00000000" w:rsidR="00000000" w:rsidRPr="00000000">
        <w:rPr>
          <w:b w:val="1"/>
          <w:bCs w:val="1"/>
          <w:rtl w:val="0"/>
        </w:rPr>
        <w:t xml:space="preserve">technically modern, ultra-fast, visually polished, and strictly compliant with enterprise security and data-privacy standards.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The Production &amp; Infrastructure Stack (Fast, Safe, Editorial)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  <w:br w:type="textWrapping"/>
        <w:t xml:space="preserve">│ FRONTEND PRESENTATION LAYER                                            │</w:t>
        <w:br w:type="textWrapping"/>
        <w:t xml:space="preserve">│ Next.js / Tailwind CSS / Vercel Edge Network                           │</w:t>
        <w:br w:type="textWrapping"/>
        <w:t xml:space="preserve">│ • Sub-second global load times (&lt;1.2s First Contentful Paint)         │</w:t>
        <w:br w:type="textWrapping"/>
        <w:t xml:space="preserve">│ • Static pre-rendering for flawless SEO and recruiter instant-load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INTERACTIVE PROOF &amp; API SANDBOX ENGINE                                 │</w:t>
        <w:br w:type="textWrapping"/>
        <w:t xml:space="preserve">│ Serverless Edge Functions + Isolated LLM Proxy (Anthropic / OpenAI)    │</w:t>
        <w:br w:type="textWrapping"/>
        <w:t xml:space="preserve">│ • Zero-data-retention (ZDR) configuration                             │</w:t>
        <w:br w:type="textWrapping"/>
        <w:t xml:space="preserve">│ • Rate-limiting &amp; session token budgeting to avoid unexpected costs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INBOUND FUNNEL &amp; QUALIFICATION ROUTING                                 │</w:t>
        <w:br w:type="textWrapping"/>
        <w:t xml:space="preserve">│ Tally.so / Cal.com (Embedded, Clean, Zero-Tracker Corporate Safe)      │</w:t>
        <w:br w:type="textWrapping"/>
        <w:t xml:space="preserve">│ • Dual-track routing: Executive Search vs. Enterprise Consulting       │</w:t>
        <w:br w:type="textWrapping"/>
        <w:t xml:space="preserve">│ • Automated NDA and security posture delivery                          │</w:t>
        <w:br w:type="textWrapping"/>
        <w:t xml:space="preserve">├────────────────────────────────────────────────────────────────────────┤</w:t>
        <w:br w:type="textWrapping"/>
        <w:t xml:space="preserve">│ EDITORIAL &amp; DISTRIBUTION ENGINE                                        │</w:t>
        <w:br w:type="textWrapping"/>
        <w:t xml:space="preserve">│ Substack / Beehiiv / ConvertKit + LinkedIn Thought-Leadership Hub     │</w:t>
        <w:br w:type="textWrapping"/>
        <w:t xml:space="preserve">│ • Bi-weekly executive essays on Applied AI Workflows &amp; Governance      │</w:t>
        <w:br w:type="textWrapping"/>
        <w:t xml:space="preserve">└────────────────────────────────────────────────────────────────────────┘</w:t>
        <w:br w:type="textWrapping"/>
      </w:r>
    </w:p>
    <w:p w:rsidR="00000000" w:rsidDel="00000000" w:rsidP="00000000" w:rsidRDefault="00000000" w:rsidRPr="00000000" w14:paraId="0000000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Critical Tech Selection Rules for Enterprise Confidence: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 Third-Party Ad Pixels / Invasive Trackers:</w:t>
      </w:r>
      <w:r w:rsidDel="00000000" w:rsidR="00000000" w:rsidRPr="00000000">
        <w:rPr>
          <w:rtl w:val="0"/>
        </w:rPr>
        <w:t xml:space="preserve"> No Meta Pixel, invasive remarketing scripts, or third-party behavioral sniffers that trigger corporate network security warnings (Zscaler, Palo Alto, Cisco Umbrella) when a recruiter browses on a company laptop.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Stateless API Proxy:</w:t>
      </w:r>
      <w:r w:rsidDel="00000000" w:rsidR="00000000" w:rsidRPr="00000000">
        <w:rPr>
          <w:rtl w:val="0"/>
        </w:rPr>
        <w:t xml:space="preserve"> The live persona demo (Asset 1 from Step 4) communicates through a serverless API proxy that logs no user IP addresses, stores no conversational logs in a database, and explicitly operates under zero-retention enterprise terms.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PDF Artifact Generator:</w:t>
      </w:r>
      <w:r w:rsidDel="00000000" w:rsidR="00000000" w:rsidRPr="00000000">
        <w:rPr>
          <w:rtl w:val="0"/>
        </w:rPr>
        <w:t xml:space="preserve"> Every key case study and the Governance Charter has an automated, high-definition "Print/Save as PDF" capability formatted for executive offline distribution in C-suite steering committees.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The Inbound Funnel Architecture &amp; Routing Logic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High-paying executives and recruiters do not fill out generic "Contact Me" boxes. The funnel on </w:t>
      </w:r>
      <w:r w:rsidDel="00000000" w:rsidR="00000000" w:rsidRPr="00000000">
        <w:rPr>
          <w:b w:val="1"/>
          <w:bCs w:val="1"/>
          <w:rtl w:val="0"/>
        </w:rPr>
        <w:t xml:space="preserve">jackiemiller.co</w:t>
      </w:r>
      <w:r w:rsidDel="00000000" w:rsidR="00000000" w:rsidRPr="00000000">
        <w:rPr>
          <w:rtl w:val="0"/>
        </w:rPr>
        <w:t xml:space="preserve"> implements a </w:t>
      </w:r>
      <w:r w:rsidDel="00000000" w:rsidR="00000000" w:rsidRPr="00000000">
        <w:rPr>
          <w:b w:val="1"/>
          <w:bCs w:val="1"/>
          <w:rtl w:val="0"/>
        </w:rPr>
        <w:t xml:space="preserve">Friction-Free Dual-Path Inbound Router</w:t>
      </w:r>
      <w:r w:rsidDel="00000000" w:rsidR="00000000" w:rsidRPr="00000000">
        <w:rPr>
          <w:rtl w:val="0"/>
        </w:rPr>
        <w:t xml:space="preserve"> with embedded security clearance.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       [ VISIT JACKIEMILLER.CO ]</w:t>
        <w:br w:type="textWrapping"/>
        <w:t xml:space="preserve">                                          │</w:t>
        <w:br w:type="textWrapping"/>
        <w:t xml:space="preserve">                   ┌──────────────────────┴──────────────────────┐</w:t>
        <w:br w:type="textWrapping"/>
        <w:t xml:space="preserve">                   ▼                                             ▼</w:t>
        <w:br w:type="textWrapping"/>
        <w:t xml:space="preserve">        [ PATH A: RECRUITMENT / TALENT ]              [ PATH B: ADVISORY / SPRINT ]</w:t>
        <w:br w:type="textWrapping"/>
        <w:t xml:space="preserve">        Executive Search, CLOs, VPs                   Enterprise L&amp;D Leaders, Founders</w:t>
        <w:br w:type="textWrapping"/>
        <w:t xml:space="preserve">                   │                                             │</w:t>
        <w:br w:type="textWrapping"/>
        <w:t xml:space="preserve">                   ▼                                             ▼</w:t>
        <w:br w:type="textWrapping"/>
        <w:t xml:space="preserve">       "Senior / Staff / Leadership Role"           "High-Velocity Curriculum Sprint"</w:t>
        <w:br w:type="textWrapping"/>
        <w:t xml:space="preserve">                   │                                             │</w:t>
        <w:br w:type="textWrapping"/>
        <w:t xml:space="preserve">                   ▼                                             ▼</w:t>
        <w:br w:type="textWrapping"/>
        <w:t xml:space="preserve">       • Fast-Track Intake (3 Questions):            • Diagnostic Intake (3 Questions):</w:t>
        <w:br w:type="textWrapping"/>
        <w:t xml:space="preserve">         - Organization &amp; Scope                        - Timeline &amp; Modality Needs</w:t>
        <w:br w:type="textWrapping"/>
        <w:t xml:space="preserve">         - Comp Tier ($130k-$180k+)                    - Target Audience / Security Level</w:t>
        <w:br w:type="textWrapping"/>
        <w:t xml:space="preserve">         - Timeline to Hire                            - Desired Sprint Scope</w:t>
        <w:br w:type="textWrapping"/>
        <w:t xml:space="preserve">                   │                                             │</w:t>
        <w:br w:type="textWrapping"/>
        <w:t xml:space="preserve">                   ▼                                             ▼</w:t>
        <w:br w:type="textWrapping"/>
        <w:t xml:space="preserve">       [ Direct Cal.com Executive Booking ]          [ Curated Proposal &amp; Strategic Briefing ]</w:t>
        <w:br w:type="textWrapping"/>
        <w:t xml:space="preserve">                   │                                             │</w:t>
        <w:br w:type="textWrapping"/>
        <w:t xml:space="preserve">                   └──────────────────────┬──────────────────────┘</w:t>
        <w:br w:type="textWrapping"/>
        <w:t xml:space="preserve">                                          ▼</w:t>
        <w:br w:type="textWrapping"/>
        <w:t xml:space="preserve">                      [ AUTOMATED CONFIRMATION &amp; ASSET DELIVERY ]</w:t>
        <w:br w:type="textWrapping"/>
        <w:t xml:space="preserve">                      • Instant Calendar Confirmation</w:t>
        <w:br w:type="textWrapping"/>
        <w:t xml:space="preserve">                      • Download: Enterprise AI Governance Charter (PDF)</w:t>
        <w:br w:type="textWrapping"/>
        <w:t xml:space="preserve">                      • Direct Link: 30-Second Recruiter Proof Vault</w:t>
        <w:br w:type="textWrapping"/>
      </w:r>
    </w:p>
    <w:p w:rsidR="00000000" w:rsidDel="00000000" w:rsidP="00000000" w:rsidRDefault="00000000" w:rsidRPr="00000000" w14:paraId="00000011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Automated Instant Welcome Payload (Delivered immediately upon booking):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Subject 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Briefing Confirmed: Jackie Miller x [Organization Name] + Governance Charter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Attached Deliverables: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The Jackie Miller Portfolio Summary &amp; Architecture Index (Executive PDF)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Enterprise AI Governance &amp; Data Sanitization Charter (Security 1-Pager for Legal/InfoSec)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Quick Link to the Live Simulation Sandbox for testing prior to the call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The Lead Magnet &amp; Content Hook: "The High-Velocity Governance Kit"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Instead of an uninspired "Sign up for my newsletter," the site captures high-intent enterprise contacts through an indispensable executive asset that solves their exact dilemma:</w:t>
      </w:r>
    </w:p>
    <w:p w:rsidR="00000000" w:rsidDel="00000000" w:rsidP="00000000" w:rsidRDefault="00000000" w:rsidRPr="00000000" w14:paraId="0000001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Lead Magnet Title: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Enterprise AI-LXD Playbook: Compressing Instructional Timelines by 4x While Protecting Corporate IP.</w:t>
      </w:r>
    </w:p>
    <w:p w:rsidR="00000000" w:rsidDel="00000000" w:rsidP="00000000" w:rsidRDefault="00000000" w:rsidRPr="00000000" w14:paraId="0000001B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the Asset Delivers: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72-Hour SME Synthesis System:</w:t>
      </w:r>
      <w:r w:rsidDel="00000000" w:rsidR="00000000" w:rsidRPr="00000000">
        <w:rPr>
          <w:rtl w:val="0"/>
        </w:rPr>
        <w:t xml:space="preserve"> Step-by-step prompt chains for extracting learning competencies from raw interview transcripts without leaking data.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Persona Architecture Blueprint:</w:t>
      </w:r>
      <w:r w:rsidDel="00000000" w:rsidR="00000000" w:rsidRPr="00000000">
        <w:rPr>
          <w:rtl w:val="0"/>
        </w:rPr>
        <w:t xml:space="preserve"> How to engineer multi-turn conversational role-play agents for leadership and sales simulations with strict boundary guardrails.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Enterprise Security &amp; Legal Audit Matrix:</w:t>
      </w:r>
      <w:r w:rsidDel="00000000" w:rsidR="00000000" w:rsidRPr="00000000">
        <w:rPr>
          <w:rtl w:val="0"/>
        </w:rPr>
        <w:t xml:space="preserve"> A 10-point checklist for CLOs to evaluate generative AI workflows against GDPR, CCPA, and enterprise trade-secret protocols.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Vendor &amp; Toolchain Scorecard:</w:t>
      </w:r>
      <w:r w:rsidDel="00000000" w:rsidR="00000000" w:rsidRPr="00000000">
        <w:rPr>
          <w:rtl w:val="0"/>
        </w:rPr>
        <w:t xml:space="preserve"> How to distinguish between enterprise-safe zero-retention tools and unvetted consumer platforms.</w:t>
      </w:r>
    </w:p>
    <w:p w:rsidR="00000000" w:rsidDel="00000000" w:rsidP="00000000" w:rsidRDefault="00000000" w:rsidRPr="00000000" w14:paraId="00000020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Capture Mechanism: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Embedded at the conclusion of every case study and on the /systems page.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Clean, 1-field email capture with a single checkbox: </w:t>
      </w:r>
      <w:r w:rsidDel="00000000" w:rsidR="00000000" w:rsidRPr="00000000">
        <w:rPr>
          <w:i w:val="1"/>
          <w:iCs w:val="1"/>
          <w:rtl w:val="0"/>
        </w:rPr>
        <w:t xml:space="preserve">"I am an enterprise L&amp;D leader / recruiter evaluating AI workflows."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Editorial Cadence &amp; Thought-Leadership Tie-In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establish undeniable authority in both the pro-AI and enterprise-safety camps, the portfolio connects to a structured, bi-weekly editorial publication (hosted via Substack/Beehiiv and syndicated directly to LinkedIn).</w:t>
      </w:r>
    </w:p>
    <w:p w:rsidR="00000000" w:rsidDel="00000000" w:rsidP="00000000" w:rsidRDefault="00000000" w:rsidRPr="00000000" w14:paraId="00000025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Publication Title &amp; Thesis: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Governed Velocity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i w:val="1"/>
          <w:iCs w:val="1"/>
          <w:rtl w:val="0"/>
        </w:rPr>
        <w:t xml:space="preserve">The Accelerated Architect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Sub-Headline: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intersection of learning science, synthetic persona modeling, and enterprise AI governance.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Cadence:</w:t>
      </w:r>
      <w:r w:rsidDel="00000000" w:rsidR="00000000" w:rsidRPr="00000000">
        <w:rPr>
          <w:rtl w:val="0"/>
        </w:rPr>
        <w:t xml:space="preserve"> Bi-weekly executive essay (800–1,200 words) + short-form visual LinkedIn breakdowns.</w:t>
      </w:r>
    </w:p>
    <w:p w:rsidR="00000000" w:rsidDel="00000000" w:rsidP="00000000" w:rsidRDefault="00000000" w:rsidRPr="00000000" w14:paraId="00000029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6-Week Launch Editorial Editorial Roadmap: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Week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Pillar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Topic / Headline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Target Reader &amp; Core Message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Governance &amp; Trust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Your L&amp;D Team Shouldn't Fear AI (And Why Your CISO Is Right to Worry)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CLOs &amp; CISOs: Explaining the technical difference between consumer ChatGPT and zero-retention enterprise API pipelines.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Persona Modeling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Beyond Multiple Choice: Designing Synthetic Stakeholders for High-Stakes Leadership Training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Heads of Talent: How to use Character.ai-inspired behavioral frameworks to build realistic, emotionally responsive role-play simulations.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Velocity &amp; Workflows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72-Hour SME Engine: How We Transformed 15 Hours of Video into a Complete Curriculum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Operational L&amp;D Leads: Concrete breakdown of transcription sanitization, prompt chaining, and rapid Bloom-aligned scaffolding.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Pedagogical Craft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Cognitive Load in the Age of Generative AI: Preventing the 'AI Slop' Epidemic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Senior IDs &amp; Academic purists: Demonstrating that learning science must govern the output of generative tools, not the other way around.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Case Study Breakdown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Deconstructing a FinTech Systems Migration: 14 Weeks Compressed to 21 Days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Executive Recruiters: A granular business breakdown demonstrating ROI, cost-avoidance, and zero compliance breaches.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Future of the Field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Modern LFC: Why the Next Generation of Instructional Designers Must Be Prompt Architects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Industry At Large: Positioning Jackie at the vanguard of modern instructional design leadership.</w:t>
            </w:r>
          </w:p>
        </w:tc>
      </w:tr>
    </w:tbl>
    <w:p w:rsidR="00000000" w:rsidDel="00000000" w:rsidP="00000000" w:rsidRDefault="00000000" w:rsidRPr="00000000" w14:paraId="0000004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Social Distribution &amp; Executive Search Activation (LinkedIn Engine)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Recruiters hiring for $130k–$180k+ roles live on LinkedIn. Step 5 dictates the exact social activation strategy accompanying the launch:</w:t>
      </w:r>
    </w:p>
    <w:p w:rsidR="00000000" w:rsidDel="00000000" w:rsidP="00000000" w:rsidRDefault="00000000" w:rsidRPr="00000000" w14:paraId="00000048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The Featured Section Layout on LinkedIn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Card 1 (The Portfolio):</w:t>
      </w:r>
      <w:r w:rsidDel="00000000" w:rsidR="00000000" w:rsidRPr="00000000">
        <w:rPr>
          <w:rtl w:val="0"/>
        </w:rPr>
        <w:t xml:space="preserve"> Direct link to jackiemiller.co with custom thumbnail: </w:t>
      </w:r>
      <w:r w:rsidDel="00000000" w:rsidR="00000000" w:rsidRPr="00000000">
        <w:rPr>
          <w:i w:val="1"/>
          <w:iCs w:val="1"/>
          <w:rtl w:val="0"/>
        </w:rPr>
        <w:t xml:space="preserve">"High-Velocity Learning Architecture · Governed Enterprise AI"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Card 2 (The Interactive Simulation):</w:t>
      </w:r>
      <w:r w:rsidDel="00000000" w:rsidR="00000000" w:rsidRPr="00000000">
        <w:rPr>
          <w:rtl w:val="0"/>
        </w:rPr>
        <w:t xml:space="preserve"> Direct link to /systems highlighting the dynamic persona role-play engine.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Card 3 (The Governance Charter):</w:t>
      </w:r>
      <w:r w:rsidDel="00000000" w:rsidR="00000000" w:rsidRPr="00000000">
        <w:rPr>
          <w:rtl w:val="0"/>
        </w:rPr>
        <w:t xml:space="preserve"> PDF carousel of the 1-page Enterprise Safety Charter for immediate mobile browsing.</w:t>
      </w:r>
    </w:p>
    <w:p w:rsidR="00000000" w:rsidDel="00000000" w:rsidP="00000000" w:rsidRDefault="00000000" w:rsidRPr="00000000" w14:paraId="0000004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The Launch Announcement Post (Copy Framework)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months of refining high-velocity workflows behind closed doors, </w:t>
      </w:r>
      <w:r w:rsidDel="00000000" w:rsidR="00000000" w:rsidRPr="00000000">
        <w:rPr>
          <w:b w:val="1"/>
          <w:bCs w:val="1"/>
          <w:rtl w:val="0"/>
        </w:rPr>
        <w:t xml:space="preserve">jackiemiller.co</w:t>
      </w:r>
      <w:r w:rsidDel="00000000" w:rsidR="00000000" w:rsidRPr="00000000">
        <w:rPr>
          <w:rtl w:val="0"/>
        </w:rPr>
        <w:t xml:space="preserve"> is officially live.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Enterprise L&amp;D is at a crossroads: Traditional 16-week production timelines can't keep up with organizational velocity. But reckless generative AI adoption risks data leakage, factual hallucinations, and generic "slop."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I’ve spent the last several years engineering the solution: combining classical instructional design and narrative craft with private LLM orchestration and synthetic persona simulations.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result? Compressing production timelines from months to days—under an ironclad, human-in-the-loop enterprise governance framework.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Explore the new site, test the live persona simulation sandbox, and inspect the enterprise governance charter: </w:t>
      </w:r>
      <w:r w:rsidDel="00000000" w:rsidR="00000000" w:rsidRPr="00000000">
        <w:rPr>
          <w:b w:val="1"/>
          <w:bCs w:val="1"/>
          <w:rtl w:val="0"/>
        </w:rPr>
        <w:t xml:space="preserve">jackiemiller.co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#InstructionalDesign #LearningExperienceDesign #AIWorkflows #EnterpriseLearning #LXD</w:t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Step 5 Deliverables &amp; Definition of Done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Production Tech Stack Finalized:</w:t>
      </w:r>
      <w:r w:rsidDel="00000000" w:rsidR="00000000" w:rsidRPr="00000000">
        <w:rPr>
          <w:rtl w:val="0"/>
        </w:rPr>
        <w:t xml:space="preserve"> Next.js + Tailwind + Vercel Edge with zero invasive tracking scripts and enterprise corporate firewall compatibility.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Stateless LLM Proxy &amp; API Sandbox Configured:</w:t>
      </w:r>
      <w:r w:rsidDel="00000000" w:rsidR="00000000" w:rsidRPr="00000000">
        <w:rPr>
          <w:rtl w:val="0"/>
        </w:rPr>
        <w:t xml:space="preserve"> Isolated, zero-retention backend proxy for the live persona simulation with rate-limiting guardrails.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Dual-Track Inbound Funnel Engineered:</w:t>
      </w:r>
      <w:r w:rsidDel="00000000" w:rsidR="00000000" w:rsidRPr="00000000">
        <w:rPr>
          <w:rtl w:val="0"/>
        </w:rPr>
        <w:t xml:space="preserve"> Custom intake flows and instant automated welcome payloads tailored for Executive Recruiters and Consulting Sponsors.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High-Value Lead Magnet Architected: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Enterprise AI-LXD Playbook</w:t>
      </w:r>
      <w:r w:rsidDel="00000000" w:rsidR="00000000" w:rsidRPr="00000000">
        <w:rPr>
          <w:rtl w:val="0"/>
        </w:rPr>
        <w:t xml:space="preserve"> designed to capture qualified enterprise prospects.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6-Week Editorial &amp; Thought-Leadership Engine Mapped:</w:t>
      </w:r>
      <w:r w:rsidDel="00000000" w:rsidR="00000000" w:rsidRPr="00000000">
        <w:rPr>
          <w:rtl w:val="0"/>
        </w:rPr>
        <w:t xml:space="preserve"> Concrete publication schedule balancing technical AI velocity, persona design, and data governance.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[x] </w:t>
      </w:r>
      <w:r w:rsidDel="00000000" w:rsidR="00000000" w:rsidRPr="00000000">
        <w:rPr>
          <w:b w:val="1"/>
          <w:bCs w:val="1"/>
          <w:rtl w:val="0"/>
        </w:rPr>
        <w:t xml:space="preserve">Recruiter &amp; Social Launch Protocol Ready:</w:t>
      </w:r>
      <w:r w:rsidDel="00000000" w:rsidR="00000000" w:rsidRPr="00000000">
        <w:rPr>
          <w:rtl w:val="0"/>
        </w:rPr>
        <w:t xml:space="preserve"> Complete LinkedIn optimization, Featured section hierarchy, and launch announcement copy locked in.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Roadmap Completion Summary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five steps of the master roadmap for </w:t>
      </w:r>
      <w:r w:rsidDel="00000000" w:rsidR="00000000" w:rsidRPr="00000000">
        <w:rPr>
          <w:b w:val="1"/>
          <w:bCs w:val="1"/>
          <w:rtl w:val="0"/>
        </w:rPr>
        <w:t xml:space="preserve">jackiemiller.co</w:t>
      </w:r>
      <w:r w:rsidDel="00000000" w:rsidR="00000000" w:rsidRPr="00000000">
        <w:rPr>
          <w:rtl w:val="0"/>
        </w:rPr>
        <w:t xml:space="preserve"> have now been comprehensively updated to reflect: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Brand Strategy &amp; Positioning:</w:t>
      </w:r>
      <w:r w:rsidDel="00000000" w:rsidR="00000000" w:rsidRPr="00000000">
        <w:rPr>
          <w:rtl w:val="0"/>
        </w:rPr>
        <w:t xml:space="preserve"> High-velocity instructional architecture balanced by strict enterprise safety and human-in-the-loop governance.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Architecture &amp; Wireframing:</w:t>
      </w:r>
      <w:r w:rsidDel="00000000" w:rsidR="00000000" w:rsidRPr="00000000">
        <w:rPr>
          <w:rtl w:val="0"/>
        </w:rPr>
        <w:t xml:space="preserve"> Clean, editorial UX showcasing dual metrics (speed + compliance) and modular interactive proof.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Core Production Copy &amp; Case Studies:</w:t>
      </w:r>
      <w:r w:rsidDel="00000000" w:rsidR="00000000" w:rsidRPr="00000000">
        <w:rPr>
          <w:rtl w:val="0"/>
        </w:rPr>
        <w:t xml:space="preserve"> Precision enterprise vocabulary, de-risking accordions, and three flagship case studies demonstrating 3x–5x compression and Character.ai-inspired persona simulations.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Interactive Proof &amp; Asset Strategy:</w:t>
      </w:r>
      <w:r w:rsidDel="00000000" w:rsidR="00000000" w:rsidRPr="00000000">
        <w:rPr>
          <w:rtl w:val="0"/>
        </w:rPr>
        <w:t xml:space="preserve"> Live sandboxed persona role-play, interactive velocity pipeline visualizer, sanitized prompt vaults, and downloadable security packets.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Launch Stack, Funnel &amp; Editorial Tie-In:</w:t>
      </w:r>
      <w:r w:rsidDel="00000000" w:rsidR="00000000" w:rsidRPr="00000000">
        <w:rPr>
          <w:rtl w:val="0"/>
        </w:rPr>
        <w:t xml:space="preserve"> Firewall-safe edge architecture, dual-track executive inbound routing, automated security collateral delivery, and a targeted thought-leadership publication engine.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