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EB24" w14:textId="3EE39CFB" w:rsidR="004509EE" w:rsidRPr="004509EE" w:rsidRDefault="008942B2" w:rsidP="008942B2">
      <w:pPr>
        <w:pStyle w:val="NoSpacing"/>
      </w:pPr>
      <w:r>
        <w:t xml:space="preserve">Meta Description: </w:t>
      </w:r>
      <w:r w:rsidRPr="008942B2">
        <w:t>Custom software development costs in the USA range from $25,000 to $500,000+ in 2026. See pricing by project type, team, features, and post-launch costs.</w:t>
      </w:r>
      <w:r>
        <w:br/>
      </w:r>
      <w:r>
        <w:br/>
      </w:r>
      <w:r>
        <w:br/>
      </w:r>
      <w:r w:rsidR="004509EE" w:rsidRPr="008942B2">
        <w:rPr>
          <w:rStyle w:val="Heading1Char"/>
          <w:b/>
          <w:bCs/>
        </w:rPr>
        <w:t>How Much Does Custom Software Development Cost in 2026?</w:t>
      </w:r>
    </w:p>
    <w:p w14:paraId="34D59E88" w14:textId="77777777" w:rsidR="008730AB" w:rsidRPr="008730AB" w:rsidRDefault="008730AB" w:rsidP="008730AB">
      <w:r w:rsidRPr="008730AB">
        <w:t>Custom software development in the USA typically costs about $25,000 for a focused application to $500,000+ for a complex enterprise software platform in 2026. Large systems with advanced integrations, AI capabilities, data migration, strict security requirements, complex workflows, or multiple user roles can cost more.</w:t>
      </w:r>
    </w:p>
    <w:p w14:paraId="022F9796" w14:textId="77777777" w:rsidR="008730AB" w:rsidRPr="008730AB" w:rsidRDefault="008730AB" w:rsidP="008730AB">
      <w:r w:rsidRPr="008730AB">
        <w:t>The final cost depends on the functionality and engineering effort required to build, test, deploy, and support it. Two applications with a similar number of screens can therefore require very different budgets.</w:t>
      </w:r>
    </w:p>
    <w:p w14:paraId="76D7073E" w14:textId="77777777" w:rsidR="008730AB" w:rsidRPr="008730AB" w:rsidRDefault="008730AB" w:rsidP="008730AB">
      <w:r w:rsidRPr="008730AB">
        <w:t>For US businesses, use the figures in this guide for early budget planning rather than as standard market prices. A project-specific estimate requires a defined release scope and review of the actual technical requirements.</w:t>
      </w:r>
    </w:p>
    <w:p w14:paraId="323DC6BE" w14:textId="77777777" w:rsidR="008730AB" w:rsidRPr="008730AB" w:rsidRDefault="008730AB" w:rsidP="008730AB">
      <w:r w:rsidRPr="008730AB">
        <w:t>This guide breaks down custom software cost by project size, software complexity, product type, technical requirements, team structure, pricing model, and post-launch ownership.</w:t>
      </w:r>
    </w:p>
    <w:p w14:paraId="5D2E4AFF" w14:textId="0695A52A" w:rsidR="006F5881" w:rsidRDefault="006F5881" w:rsidP="006F5881"/>
    <w:p w14:paraId="1A2CB6BE" w14:textId="454A81CA" w:rsidR="00F6256F" w:rsidRDefault="00F6256F" w:rsidP="006F5881">
      <w:r w:rsidRPr="00F6256F">
        <w:t xml:space="preserve">If you are still defining what qualifies as a custom build, our guide to </w:t>
      </w:r>
      <w:hyperlink r:id="rId5" w:history="1">
        <w:r w:rsidRPr="00F6256F">
          <w:rPr>
            <w:rStyle w:val="Hyperlink"/>
          </w:rPr>
          <w:t>what custom software development is</w:t>
        </w:r>
      </w:hyperlink>
      <w:r w:rsidRPr="00F6256F">
        <w:t xml:space="preserve"> explains how software built around specific business workflows, users, integrations, data, and operating requirements differs from standard software products.</w:t>
      </w:r>
    </w:p>
    <w:p w14:paraId="6E4CAB39" w14:textId="77777777" w:rsidR="00F6256F" w:rsidRDefault="00F6256F" w:rsidP="006F5881"/>
    <w:p w14:paraId="6B1BC1FB" w14:textId="77777777" w:rsidR="00F6256F" w:rsidRPr="006F5881" w:rsidRDefault="00F6256F" w:rsidP="006F5881"/>
    <w:p w14:paraId="53FFF014" w14:textId="77777777" w:rsidR="006F5881" w:rsidRPr="006F5881" w:rsidRDefault="006F5881" w:rsidP="006F5881">
      <w:pPr>
        <w:pStyle w:val="Heading2"/>
        <w:rPr>
          <w:b/>
          <w:bCs/>
        </w:rPr>
      </w:pPr>
      <w:r w:rsidRPr="006F5881">
        <w:rPr>
          <w:b/>
          <w:bCs/>
        </w:rPr>
        <w:t>What Does Custom Software Development Cost in the USA in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619"/>
        <w:gridCol w:w="5233"/>
      </w:tblGrid>
      <w:tr w:rsidR="006F5881" w:rsidRPr="006F5881" w14:paraId="56FD6E7E" w14:textId="77777777">
        <w:trPr>
          <w:tblHeader/>
          <w:tblCellSpacing w:w="15" w:type="dxa"/>
        </w:trPr>
        <w:tc>
          <w:tcPr>
            <w:tcW w:w="0" w:type="auto"/>
            <w:vAlign w:val="center"/>
            <w:hideMark/>
          </w:tcPr>
          <w:p w14:paraId="1CAA0822" w14:textId="77777777" w:rsidR="006F5881" w:rsidRPr="006F5881" w:rsidRDefault="006F5881" w:rsidP="006F5881">
            <w:r w:rsidRPr="006F5881">
              <w:t>Project scope</w:t>
            </w:r>
          </w:p>
        </w:tc>
        <w:tc>
          <w:tcPr>
            <w:tcW w:w="0" w:type="auto"/>
            <w:vAlign w:val="center"/>
            <w:hideMark/>
          </w:tcPr>
          <w:p w14:paraId="4206C429" w14:textId="77777777" w:rsidR="006F5881" w:rsidRPr="006F5881" w:rsidRDefault="006F5881" w:rsidP="006F5881">
            <w:r w:rsidRPr="006F5881">
              <w:t>2026 range</w:t>
            </w:r>
          </w:p>
        </w:tc>
        <w:tc>
          <w:tcPr>
            <w:tcW w:w="0" w:type="auto"/>
            <w:vAlign w:val="center"/>
            <w:hideMark/>
          </w:tcPr>
          <w:p w14:paraId="18A0417F" w14:textId="77777777" w:rsidR="006F5881" w:rsidRPr="006F5881" w:rsidRDefault="006F5881" w:rsidP="006F5881">
            <w:r w:rsidRPr="006F5881">
              <w:t>Typical scope</w:t>
            </w:r>
          </w:p>
        </w:tc>
      </w:tr>
      <w:tr w:rsidR="006F5881" w:rsidRPr="006F5881" w14:paraId="3D66799F" w14:textId="77777777">
        <w:trPr>
          <w:tblCellSpacing w:w="15" w:type="dxa"/>
        </w:trPr>
        <w:tc>
          <w:tcPr>
            <w:tcW w:w="0" w:type="auto"/>
            <w:vAlign w:val="center"/>
            <w:hideMark/>
          </w:tcPr>
          <w:p w14:paraId="5384AAF1" w14:textId="77777777" w:rsidR="006F5881" w:rsidRPr="006F5881" w:rsidRDefault="006F5881" w:rsidP="006F5881">
            <w:r w:rsidRPr="006F5881">
              <w:t>Focused custom application</w:t>
            </w:r>
          </w:p>
        </w:tc>
        <w:tc>
          <w:tcPr>
            <w:tcW w:w="0" w:type="auto"/>
            <w:vAlign w:val="center"/>
            <w:hideMark/>
          </w:tcPr>
          <w:p w14:paraId="239ED138" w14:textId="77777777" w:rsidR="006F5881" w:rsidRPr="006F5881" w:rsidRDefault="006F5881" w:rsidP="006F5881">
            <w:r w:rsidRPr="006F5881">
              <w:t>$25,000–$75,000</w:t>
            </w:r>
          </w:p>
        </w:tc>
        <w:tc>
          <w:tcPr>
            <w:tcW w:w="0" w:type="auto"/>
            <w:vAlign w:val="center"/>
            <w:hideMark/>
          </w:tcPr>
          <w:p w14:paraId="1ECD19E0" w14:textId="77777777" w:rsidR="006F5881" w:rsidRPr="006F5881" w:rsidRDefault="006F5881" w:rsidP="006F5881">
            <w:r w:rsidRPr="006F5881">
              <w:t>One core workflow, limited user roles, basic administration, standard authentication</w:t>
            </w:r>
          </w:p>
        </w:tc>
      </w:tr>
      <w:tr w:rsidR="006F5881" w:rsidRPr="006F5881" w14:paraId="01AF1422" w14:textId="77777777">
        <w:trPr>
          <w:tblCellSpacing w:w="15" w:type="dxa"/>
        </w:trPr>
        <w:tc>
          <w:tcPr>
            <w:tcW w:w="0" w:type="auto"/>
            <w:vAlign w:val="center"/>
            <w:hideMark/>
          </w:tcPr>
          <w:p w14:paraId="1F549B09" w14:textId="77777777" w:rsidR="006F5881" w:rsidRPr="006F5881" w:rsidRDefault="006F5881" w:rsidP="006F5881">
            <w:r w:rsidRPr="006F5881">
              <w:t>Mid-range business application</w:t>
            </w:r>
          </w:p>
        </w:tc>
        <w:tc>
          <w:tcPr>
            <w:tcW w:w="0" w:type="auto"/>
            <w:vAlign w:val="center"/>
            <w:hideMark/>
          </w:tcPr>
          <w:p w14:paraId="0BCC6CAF" w14:textId="77777777" w:rsidR="006F5881" w:rsidRPr="006F5881" w:rsidRDefault="006F5881" w:rsidP="006F5881">
            <w:r w:rsidRPr="006F5881">
              <w:t>$75,000–$200,000</w:t>
            </w:r>
          </w:p>
        </w:tc>
        <w:tc>
          <w:tcPr>
            <w:tcW w:w="0" w:type="auto"/>
            <w:vAlign w:val="center"/>
            <w:hideMark/>
          </w:tcPr>
          <w:p w14:paraId="3C7222D5" w14:textId="77777777" w:rsidR="006F5881" w:rsidRPr="006F5881" w:rsidRDefault="006F5881" w:rsidP="006F5881">
            <w:r w:rsidRPr="006F5881">
              <w:t>Multiple workflows, dashboards, APIs, reporting, several user roles</w:t>
            </w:r>
          </w:p>
        </w:tc>
      </w:tr>
      <w:tr w:rsidR="006F5881" w:rsidRPr="006F5881" w14:paraId="6752491A" w14:textId="77777777">
        <w:trPr>
          <w:tblCellSpacing w:w="15" w:type="dxa"/>
        </w:trPr>
        <w:tc>
          <w:tcPr>
            <w:tcW w:w="0" w:type="auto"/>
            <w:vAlign w:val="center"/>
            <w:hideMark/>
          </w:tcPr>
          <w:p w14:paraId="34A40C28" w14:textId="77777777" w:rsidR="006F5881" w:rsidRPr="006F5881" w:rsidRDefault="006F5881" w:rsidP="006F5881">
            <w:r w:rsidRPr="006F5881">
              <w:lastRenderedPageBreak/>
              <w:t>Complex SaaS or operational platform</w:t>
            </w:r>
          </w:p>
        </w:tc>
        <w:tc>
          <w:tcPr>
            <w:tcW w:w="0" w:type="auto"/>
            <w:vAlign w:val="center"/>
            <w:hideMark/>
          </w:tcPr>
          <w:p w14:paraId="14733008" w14:textId="77777777" w:rsidR="006F5881" w:rsidRPr="006F5881" w:rsidRDefault="006F5881" w:rsidP="006F5881">
            <w:r w:rsidRPr="006F5881">
              <w:t>$200,000–$500,000+</w:t>
            </w:r>
          </w:p>
        </w:tc>
        <w:tc>
          <w:tcPr>
            <w:tcW w:w="0" w:type="auto"/>
            <w:vAlign w:val="center"/>
            <w:hideMark/>
          </w:tcPr>
          <w:p w14:paraId="220650B1" w14:textId="77777777" w:rsidR="006F5881" w:rsidRPr="006F5881" w:rsidRDefault="006F5881" w:rsidP="006F5881">
            <w:r w:rsidRPr="006F5881">
              <w:t>Connected workflows, advanced permissions, larger datasets, multiple external systems</w:t>
            </w:r>
          </w:p>
        </w:tc>
      </w:tr>
      <w:tr w:rsidR="006F5881" w:rsidRPr="006F5881" w14:paraId="1EEA08D8" w14:textId="77777777">
        <w:trPr>
          <w:tblCellSpacing w:w="15" w:type="dxa"/>
        </w:trPr>
        <w:tc>
          <w:tcPr>
            <w:tcW w:w="0" w:type="auto"/>
            <w:vAlign w:val="center"/>
            <w:hideMark/>
          </w:tcPr>
          <w:p w14:paraId="5ACB4A21" w14:textId="77777777" w:rsidR="006F5881" w:rsidRPr="006F5881" w:rsidRDefault="006F5881" w:rsidP="006F5881">
            <w:r w:rsidRPr="006F5881">
              <w:t>Enterprise software platform</w:t>
            </w:r>
          </w:p>
        </w:tc>
        <w:tc>
          <w:tcPr>
            <w:tcW w:w="0" w:type="auto"/>
            <w:vAlign w:val="center"/>
            <w:hideMark/>
          </w:tcPr>
          <w:p w14:paraId="43E7AC1B" w14:textId="77777777" w:rsidR="006F5881" w:rsidRPr="006F5881" w:rsidRDefault="006F5881" w:rsidP="006F5881">
            <w:r w:rsidRPr="006F5881">
              <w:t>$500,000+</w:t>
            </w:r>
          </w:p>
        </w:tc>
        <w:tc>
          <w:tcPr>
            <w:tcW w:w="0" w:type="auto"/>
            <w:vAlign w:val="center"/>
            <w:hideMark/>
          </w:tcPr>
          <w:p w14:paraId="29C252AA" w14:textId="77777777" w:rsidR="006F5881" w:rsidRPr="006F5881" w:rsidRDefault="006F5881" w:rsidP="006F5881">
            <w:r w:rsidRPr="006F5881">
              <w:t>Broad business processes, enterprise integrations, high availability, large-scale operations</w:t>
            </w:r>
          </w:p>
        </w:tc>
      </w:tr>
    </w:tbl>
    <w:p w14:paraId="13620C15" w14:textId="77777777" w:rsidR="006F5881" w:rsidRPr="006F5881" w:rsidRDefault="006F5881" w:rsidP="006F5881">
      <w:pPr>
        <w:pStyle w:val="Heading3"/>
        <w:rPr>
          <w:b/>
          <w:bCs/>
        </w:rPr>
      </w:pPr>
      <w:r w:rsidRPr="006F5881">
        <w:rPr>
          <w:b/>
          <w:bCs/>
        </w:rPr>
        <w:t>How We Developed These 2026 Custom Software Cost Ranges</w:t>
      </w:r>
    </w:p>
    <w:p w14:paraId="2242EFBD" w14:textId="77777777" w:rsidR="00964C10" w:rsidRPr="00964C10" w:rsidRDefault="00964C10" w:rsidP="00964C10">
      <w:r w:rsidRPr="00964C10">
        <w:t>The 2026 planning ranges in this guide are based on a review of 25 custom software projects and estimates prepared between January 2024 and August 2026.</w:t>
      </w:r>
    </w:p>
    <w:p w14:paraId="7CF3EF9C" w14:textId="77777777" w:rsidR="00964C10" w:rsidRPr="00964C10" w:rsidRDefault="00964C10" w:rsidP="00964C10">
      <w:r w:rsidRPr="00964C10">
        <w:t>The sample included web applications, SaaS platforms, mobile applications, enterprise systems, AI-enabled software, API integration projects, and legacy modernization projects for startups, SMEs, and mid-market businesses across the USA.</w:t>
      </w:r>
    </w:p>
    <w:p w14:paraId="353C3E97" w14:textId="77777777" w:rsidR="00964C10" w:rsidRPr="00964C10" w:rsidRDefault="00964C10" w:rsidP="00964C10">
      <w:r w:rsidRPr="00964C10">
        <w:t>For each project, we reviewed the estimated or delivered scope against the factors that materially affected engineering effort, including user roles, workflows, integrations, data migration, architecture, security, QA, infrastructure, deployment, and specialist roles.</w:t>
      </w:r>
    </w:p>
    <w:p w14:paraId="6339F7B4" w14:textId="77777777" w:rsidR="00964C10" w:rsidRPr="00964C10" w:rsidRDefault="00964C10" w:rsidP="00964C10">
      <w:r w:rsidRPr="00964C10">
        <w:t>Projects were grouped by production scope and technical complexity rather than by screen count or feature count alone.</w:t>
      </w:r>
    </w:p>
    <w:p w14:paraId="41E08DDB" w14:textId="77777777" w:rsidR="00964C10" w:rsidRPr="00964C10" w:rsidRDefault="00964C10" w:rsidP="00964C10">
      <w:r w:rsidRPr="00964C10">
        <w:t>Where an estimate changed after discovery, we compared the initial estimate based on the early project brief with the revised estimate produced after requirements, dependencies, architecture, and release scope had been reviewed.</w:t>
      </w:r>
    </w:p>
    <w:p w14:paraId="5EAEDFC0" w14:textId="77777777" w:rsidR="00964C10" w:rsidRPr="00964C10" w:rsidRDefault="00964C10" w:rsidP="00964C10">
      <w:r w:rsidRPr="00964C10">
        <w:t>The analysis excluded long-term cloud consumption, third-party subscriptions, paid external APIs, ongoing maintenance and support, client-side staffing costs, and post-launch feature development unless those costs formed part of the original development scope.</w:t>
      </w:r>
    </w:p>
    <w:p w14:paraId="75CAB6BE" w14:textId="77777777" w:rsidR="00964C10" w:rsidRPr="00964C10" w:rsidRDefault="00964C10" w:rsidP="00964C10">
      <w:r w:rsidRPr="00964C10">
        <w:t>This methodology is the basis for the custom software development cost ranges presented throughout this guide. The figures should be used as practical 2026 planning benchmarks rather than fixed market prices, because a project-specific estimate still requires review of the actual release scope and technical requirements.</w:t>
      </w:r>
    </w:p>
    <w:p w14:paraId="5CECD3A6" w14:textId="409453C5" w:rsidR="006F5881" w:rsidRPr="006F5881" w:rsidRDefault="006F5881" w:rsidP="00964C10"/>
    <w:p w14:paraId="048060B3" w14:textId="77777777" w:rsidR="006F5881" w:rsidRPr="006F5881" w:rsidRDefault="006F5881" w:rsidP="006F5881">
      <w:pPr>
        <w:pStyle w:val="Heading3"/>
        <w:rPr>
          <w:b/>
          <w:bCs/>
        </w:rPr>
      </w:pPr>
      <w:r w:rsidRPr="006F5881">
        <w:rPr>
          <w:b/>
          <w:bCs/>
        </w:rPr>
        <w:t>Why Custom Software Cost Ranges Vary So Widely</w:t>
      </w:r>
    </w:p>
    <w:p w14:paraId="5DCB1DBB" w14:textId="77777777" w:rsidR="00B01E96" w:rsidRPr="00B01E96" w:rsidRDefault="00B01E96" w:rsidP="00B01E96">
      <w:r w:rsidRPr="00B01E96">
        <w:t>A $100,000 software project and a $300,000 software project can look similar at the interface level but require very different levels of engineering behind the scenes.</w:t>
      </w:r>
    </w:p>
    <w:p w14:paraId="444DA895" w14:textId="77777777" w:rsidR="006F5881" w:rsidRPr="006F5881" w:rsidRDefault="006F5881" w:rsidP="006F5881">
      <w:r w:rsidRPr="006F5881">
        <w:lastRenderedPageBreak/>
        <w:t>Workflow complexity, integrations, data migration, permissions, transaction volumes, security, scalability, infrastructure, and testing can materially change the effort required even when two products have a similar number of screens.</w:t>
      </w:r>
    </w:p>
    <w:p w14:paraId="7249281A" w14:textId="77777777" w:rsidR="006F5881" w:rsidRPr="006F5881" w:rsidRDefault="006F5881" w:rsidP="006F5881">
      <w:r w:rsidRPr="006F5881">
        <w:t>The sections below explain how those factors affect development cost.</w:t>
      </w:r>
    </w:p>
    <w:p w14:paraId="7DA00E2E" w14:textId="071529EC" w:rsidR="004509EE" w:rsidRPr="004509EE" w:rsidRDefault="004509EE" w:rsidP="00AA240D"/>
    <w:p w14:paraId="387CA7FF" w14:textId="77777777" w:rsidR="00BC5C8C" w:rsidRDefault="00BC5C8C"/>
    <w:p w14:paraId="2F48B714" w14:textId="77777777" w:rsidR="00F317BE" w:rsidRDefault="00F317BE"/>
    <w:p w14:paraId="1F4D233D" w14:textId="77777777" w:rsidR="00F317BE" w:rsidRDefault="00F317BE"/>
    <w:p w14:paraId="4067DBD2" w14:textId="77777777" w:rsidR="008C6F31" w:rsidRPr="008C6F31" w:rsidRDefault="008C6F31" w:rsidP="008C6F31">
      <w:pPr>
        <w:pStyle w:val="Heading2"/>
        <w:rPr>
          <w:b/>
          <w:bCs/>
        </w:rPr>
      </w:pPr>
      <w:r w:rsidRPr="008C6F31">
        <w:rPr>
          <w:b/>
          <w:bCs/>
        </w:rPr>
        <w:t>How Do Project Size and Software Complexity Change Development Cost?</w:t>
      </w:r>
    </w:p>
    <w:p w14:paraId="6B68DFED" w14:textId="77777777" w:rsidR="008C6F31" w:rsidRPr="008C6F31" w:rsidRDefault="008C6F31" w:rsidP="008C6F31">
      <w:r w:rsidRPr="008C6F31">
        <w:t>Project size and software complexity both increase custom software development cost, but in different ways.</w:t>
      </w:r>
    </w:p>
    <w:p w14:paraId="316382BB" w14:textId="77777777" w:rsidR="008C6F31" w:rsidRPr="008C6F31" w:rsidRDefault="008C6F31" w:rsidP="008C6F31">
      <w:r w:rsidRPr="008C6F31">
        <w:t>Project size increases cost by adding more functionality to design, build, test, and maintain, such as screens, workflows, user roles, reports, and administrative functions.</w:t>
      </w:r>
    </w:p>
    <w:p w14:paraId="519B0EAF" w14:textId="77777777" w:rsidR="008C6F31" w:rsidRPr="008C6F31" w:rsidRDefault="008C6F31" w:rsidP="008C6F31">
      <w:r w:rsidRPr="008C6F31">
        <w:t>Software complexity increases cost by adding deeper engineering requirements, such as business rules, system dependencies, integrations, data states, permissions, performance requirements, scalability, and additional testing scenarios.</w:t>
      </w:r>
    </w:p>
    <w:p w14:paraId="448F25BE" w14:textId="77777777" w:rsidR="008C6F31" w:rsidRPr="008C6F31" w:rsidRDefault="008C6F31" w:rsidP="008C6F31">
      <w:r w:rsidRPr="008C6F31">
        <w:t>These factors often overlap, but they are not the same. A 20-screen application can require more engineering than a 50-screen application if those 20 screens support complex workflows, multiple permission levels, transactions, real-time processing, or connected external systems.</w:t>
      </w:r>
    </w:p>
    <w:p w14:paraId="42A7BF84" w14:textId="77777777" w:rsidR="008C6F31" w:rsidRPr="008C6F31" w:rsidRDefault="008C6F31" w:rsidP="008C6F31">
      <w:r w:rsidRPr="008C6F31">
        <w:t>In our own project discovery work, we have seen smaller applications require more engineering than larger-looking products because of hidden workflow complexity. A product may have relatively few screens while still requiring multiple user roles, approval states, integration rules, data dependencies, exception paths, and operational controls. These requirements increase backend development and QA effort even when they are not immediately visible in the interface.</w:t>
      </w:r>
    </w:p>
    <w:p w14:paraId="386B0E75" w14:textId="77777777" w:rsidR="008C6F31" w:rsidRPr="008C6F31" w:rsidRDefault="008C6F31" w:rsidP="008C6F31">
      <w:pPr>
        <w:pStyle w:val="Heading3"/>
        <w:rPr>
          <w:b/>
          <w:bCs/>
        </w:rPr>
      </w:pPr>
      <w:r w:rsidRPr="008C6F31">
        <w:rPr>
          <w:b/>
          <w:bCs/>
        </w:rPr>
        <w:t>How Does Project Size Affect Software Development Cost?</w:t>
      </w:r>
    </w:p>
    <w:p w14:paraId="4F931059" w14:textId="77777777" w:rsidR="00B935B1" w:rsidRPr="00B935B1" w:rsidRDefault="00B935B1" w:rsidP="00B935B1">
      <w:r w:rsidRPr="00B935B1">
        <w:t>Project size reflects how much functionality the development team must build and test.</w:t>
      </w:r>
    </w:p>
    <w:p w14:paraId="40558B28" w14:textId="77777777" w:rsidR="008C6F31" w:rsidRPr="008C6F31" w:rsidRDefault="008C6F31" w:rsidP="008C6F31">
      <w:r w:rsidRPr="008C6F31">
        <w:t>A focused application may support one primary workflow, a small number of user roles, and limited administration. A larger system may connect several departments, dashboards, approval paths, reports, integrations, and administrative functions.</w:t>
      </w:r>
    </w:p>
    <w:p w14:paraId="2CC855E0" w14:textId="77777777" w:rsidR="008C6F31" w:rsidRPr="008C6F31" w:rsidRDefault="008C6F31" w:rsidP="008C6F31">
      <w:r w:rsidRPr="008C6F31">
        <w:lastRenderedPageBreak/>
        <w:t>As the scope grows, developers must manage more relationships between features and system states. QA engineers must also test more user journeys, permissions, edge cases, and combinations of functionality.</w:t>
      </w:r>
    </w:p>
    <w:p w14:paraId="1C932BC6" w14:textId="494588BD" w:rsidR="008C6F31" w:rsidRPr="008C6F31" w:rsidRDefault="00231A24" w:rsidP="008C6F31">
      <w:r w:rsidRPr="00231A24">
        <w:t>Software development cost therefore grows with connected functionality and delivery scope, not simply with the number of pages or screens.</w:t>
      </w:r>
    </w:p>
    <w:p w14:paraId="550303A6" w14:textId="77777777" w:rsidR="008C6F31" w:rsidRPr="008C6F31" w:rsidRDefault="008C6F31" w:rsidP="008C6F31">
      <w:pPr>
        <w:pStyle w:val="Heading3"/>
        <w:rPr>
          <w:b/>
          <w:bCs/>
        </w:rPr>
      </w:pPr>
      <w:r w:rsidRPr="008C6F31">
        <w:rPr>
          <w:b/>
          <w:bCs/>
        </w:rPr>
        <w:t>Why Does Software Complexity Increase Development Cost?</w:t>
      </w:r>
    </w:p>
    <w:p w14:paraId="6FAFE466" w14:textId="77777777" w:rsidR="008C6F31" w:rsidRPr="008C6F31" w:rsidRDefault="008C6F31" w:rsidP="008C6F31">
      <w:r w:rsidRPr="008C6F31">
        <w:t>Software complexity describes how difficult the application is to engineer reliably behind the interface.</w:t>
      </w:r>
    </w:p>
    <w:p w14:paraId="49DA08E0" w14:textId="77777777" w:rsidR="008C6F31" w:rsidRPr="008C6F31" w:rsidRDefault="008C6F31" w:rsidP="008C6F31">
      <w:r w:rsidRPr="008C6F31">
        <w:t>Requirements such as role-based permissions, workflow dependencies, third-party integrations, real-time processing, high transaction volumes, multi-tenant data separation, complex business rules, and data synchronization can significantly increase backend development and QA effort without adding many visible screens.</w:t>
      </w:r>
    </w:p>
    <w:p w14:paraId="4C9361E6" w14:textId="77777777" w:rsidR="008C6F31" w:rsidRPr="008C6F31" w:rsidRDefault="008C6F31" w:rsidP="008C6F31">
      <w:r w:rsidRPr="008C6F31">
        <w:t>Scalability creates additional engineering requirements. Software designed for a limited user base has different architecture and infrastructure needs from a platform that must support large workloads, high transaction volumes, or rapid growth while maintaining acceptable response times and availability.</w:t>
      </w:r>
    </w:p>
    <w:p w14:paraId="4D1F9D4E" w14:textId="77777777" w:rsidR="008C6F31" w:rsidRPr="008C6F31" w:rsidRDefault="008C6F31" w:rsidP="008C6F31">
      <w:r w:rsidRPr="008C6F31">
        <w:t>Monitoring and observability can also add development and infrastructure work when the team must track application failures, performance, system health, logs, metrics, and operational events after deployment.</w:t>
      </w:r>
    </w:p>
    <w:p w14:paraId="50E290A0" w14:textId="77777777" w:rsidR="008C6F31" w:rsidRPr="008C6F31" w:rsidRDefault="008C6F31" w:rsidP="008C6F31">
      <w:pPr>
        <w:rPr>
          <w:b/>
          <w:bCs/>
        </w:rPr>
      </w:pPr>
      <w:r w:rsidRPr="008C6F31">
        <w:rPr>
          <w:b/>
          <w:bCs/>
        </w:rPr>
        <w:t>Project Size vs Software Complexity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1352"/>
        <w:gridCol w:w="2496"/>
        <w:gridCol w:w="2721"/>
      </w:tblGrid>
      <w:tr w:rsidR="008C6F31" w:rsidRPr="008C6F31" w14:paraId="7B345ED8" w14:textId="77777777">
        <w:trPr>
          <w:tblHeader/>
          <w:tblCellSpacing w:w="15" w:type="dxa"/>
        </w:trPr>
        <w:tc>
          <w:tcPr>
            <w:tcW w:w="0" w:type="auto"/>
            <w:vAlign w:val="center"/>
            <w:hideMark/>
          </w:tcPr>
          <w:p w14:paraId="1ED33B6B" w14:textId="77777777" w:rsidR="008C6F31" w:rsidRPr="008C6F31" w:rsidRDefault="008C6F31" w:rsidP="008C6F31">
            <w:pPr>
              <w:rPr>
                <w:b/>
                <w:bCs/>
              </w:rPr>
            </w:pPr>
            <w:r w:rsidRPr="008C6F31">
              <w:rPr>
                <w:b/>
                <w:bCs/>
              </w:rPr>
              <w:t>Project profile</w:t>
            </w:r>
          </w:p>
        </w:tc>
        <w:tc>
          <w:tcPr>
            <w:tcW w:w="0" w:type="auto"/>
            <w:vAlign w:val="center"/>
            <w:hideMark/>
          </w:tcPr>
          <w:p w14:paraId="289B43ED" w14:textId="77777777" w:rsidR="008C6F31" w:rsidRPr="008C6F31" w:rsidRDefault="008C6F31" w:rsidP="008C6F31">
            <w:pPr>
              <w:rPr>
                <w:b/>
                <w:bCs/>
              </w:rPr>
            </w:pPr>
            <w:r w:rsidRPr="008C6F31">
              <w:rPr>
                <w:b/>
                <w:bCs/>
              </w:rPr>
              <w:t>Visible scope</w:t>
            </w:r>
          </w:p>
        </w:tc>
        <w:tc>
          <w:tcPr>
            <w:tcW w:w="0" w:type="auto"/>
            <w:vAlign w:val="center"/>
            <w:hideMark/>
          </w:tcPr>
          <w:p w14:paraId="67899C95" w14:textId="77777777" w:rsidR="008C6F31" w:rsidRPr="008C6F31" w:rsidRDefault="008C6F31" w:rsidP="008C6F31">
            <w:pPr>
              <w:rPr>
                <w:b/>
                <w:bCs/>
              </w:rPr>
            </w:pPr>
            <w:r w:rsidRPr="008C6F31">
              <w:rPr>
                <w:b/>
                <w:bCs/>
              </w:rPr>
              <w:t>Architectural complexity</w:t>
            </w:r>
          </w:p>
        </w:tc>
        <w:tc>
          <w:tcPr>
            <w:tcW w:w="0" w:type="auto"/>
            <w:vAlign w:val="center"/>
            <w:hideMark/>
          </w:tcPr>
          <w:p w14:paraId="2548F6E4" w14:textId="77777777" w:rsidR="008C6F31" w:rsidRPr="008C6F31" w:rsidRDefault="008C6F31" w:rsidP="008C6F31">
            <w:pPr>
              <w:rPr>
                <w:b/>
                <w:bCs/>
              </w:rPr>
            </w:pPr>
            <w:r w:rsidRPr="008C6F31">
              <w:rPr>
                <w:b/>
                <w:bCs/>
              </w:rPr>
              <w:t>Relative engineering effort</w:t>
            </w:r>
          </w:p>
        </w:tc>
      </w:tr>
      <w:tr w:rsidR="008C6F31" w:rsidRPr="008C6F31" w14:paraId="7777DD49" w14:textId="77777777">
        <w:trPr>
          <w:tblCellSpacing w:w="15" w:type="dxa"/>
        </w:trPr>
        <w:tc>
          <w:tcPr>
            <w:tcW w:w="0" w:type="auto"/>
            <w:vAlign w:val="center"/>
            <w:hideMark/>
          </w:tcPr>
          <w:p w14:paraId="23277264" w14:textId="77777777" w:rsidR="008C6F31" w:rsidRPr="008C6F31" w:rsidRDefault="008C6F31" w:rsidP="008C6F31">
            <w:r w:rsidRPr="008C6F31">
              <w:t>Small, straightforward</w:t>
            </w:r>
          </w:p>
        </w:tc>
        <w:tc>
          <w:tcPr>
            <w:tcW w:w="0" w:type="auto"/>
            <w:vAlign w:val="center"/>
            <w:hideMark/>
          </w:tcPr>
          <w:p w14:paraId="3B5C2BCA" w14:textId="77777777" w:rsidR="008C6F31" w:rsidRPr="008C6F31" w:rsidRDefault="008C6F31" w:rsidP="008C6F31">
            <w:r w:rsidRPr="008C6F31">
              <w:t>Limited</w:t>
            </w:r>
          </w:p>
        </w:tc>
        <w:tc>
          <w:tcPr>
            <w:tcW w:w="0" w:type="auto"/>
            <w:vAlign w:val="center"/>
            <w:hideMark/>
          </w:tcPr>
          <w:p w14:paraId="5A08A678" w14:textId="77777777" w:rsidR="008C6F31" w:rsidRPr="008C6F31" w:rsidRDefault="008C6F31" w:rsidP="008C6F31">
            <w:r w:rsidRPr="008C6F31">
              <w:t>Low</w:t>
            </w:r>
          </w:p>
        </w:tc>
        <w:tc>
          <w:tcPr>
            <w:tcW w:w="0" w:type="auto"/>
            <w:vAlign w:val="center"/>
            <w:hideMark/>
          </w:tcPr>
          <w:p w14:paraId="18E72B61" w14:textId="77777777" w:rsidR="008C6F31" w:rsidRPr="008C6F31" w:rsidRDefault="008C6F31" w:rsidP="008C6F31">
            <w:r w:rsidRPr="008C6F31">
              <w:t>Lower</w:t>
            </w:r>
          </w:p>
        </w:tc>
      </w:tr>
      <w:tr w:rsidR="008C6F31" w:rsidRPr="008C6F31" w14:paraId="3DBE8EA9" w14:textId="77777777">
        <w:trPr>
          <w:tblCellSpacing w:w="15" w:type="dxa"/>
        </w:trPr>
        <w:tc>
          <w:tcPr>
            <w:tcW w:w="0" w:type="auto"/>
            <w:vAlign w:val="center"/>
            <w:hideMark/>
          </w:tcPr>
          <w:p w14:paraId="4C712A70" w14:textId="77777777" w:rsidR="008C6F31" w:rsidRPr="008C6F31" w:rsidRDefault="008C6F31" w:rsidP="008C6F31">
            <w:r w:rsidRPr="008C6F31">
              <w:t>Large, straightforward</w:t>
            </w:r>
          </w:p>
        </w:tc>
        <w:tc>
          <w:tcPr>
            <w:tcW w:w="0" w:type="auto"/>
            <w:vAlign w:val="center"/>
            <w:hideMark/>
          </w:tcPr>
          <w:p w14:paraId="2C75DA56" w14:textId="77777777" w:rsidR="008C6F31" w:rsidRPr="008C6F31" w:rsidRDefault="008C6F31" w:rsidP="008C6F31">
            <w:r w:rsidRPr="008C6F31">
              <w:t>Broad</w:t>
            </w:r>
          </w:p>
        </w:tc>
        <w:tc>
          <w:tcPr>
            <w:tcW w:w="0" w:type="auto"/>
            <w:vAlign w:val="center"/>
            <w:hideMark/>
          </w:tcPr>
          <w:p w14:paraId="4045F24E" w14:textId="77777777" w:rsidR="008C6F31" w:rsidRPr="008C6F31" w:rsidRDefault="008C6F31" w:rsidP="008C6F31">
            <w:r w:rsidRPr="008C6F31">
              <w:t>Low–moderate</w:t>
            </w:r>
          </w:p>
        </w:tc>
        <w:tc>
          <w:tcPr>
            <w:tcW w:w="0" w:type="auto"/>
            <w:vAlign w:val="center"/>
            <w:hideMark/>
          </w:tcPr>
          <w:p w14:paraId="566D64BD" w14:textId="77777777" w:rsidR="008C6F31" w:rsidRPr="008C6F31" w:rsidRDefault="008C6F31" w:rsidP="008C6F31">
            <w:r w:rsidRPr="008C6F31">
              <w:t>Moderate</w:t>
            </w:r>
          </w:p>
        </w:tc>
      </w:tr>
      <w:tr w:rsidR="008C6F31" w:rsidRPr="008C6F31" w14:paraId="379650D3" w14:textId="77777777">
        <w:trPr>
          <w:tblCellSpacing w:w="15" w:type="dxa"/>
        </w:trPr>
        <w:tc>
          <w:tcPr>
            <w:tcW w:w="0" w:type="auto"/>
            <w:vAlign w:val="center"/>
            <w:hideMark/>
          </w:tcPr>
          <w:p w14:paraId="5273C7BA" w14:textId="77777777" w:rsidR="008C6F31" w:rsidRPr="008C6F31" w:rsidRDefault="008C6F31" w:rsidP="008C6F31">
            <w:r w:rsidRPr="008C6F31">
              <w:t>Small, technically complex</w:t>
            </w:r>
          </w:p>
        </w:tc>
        <w:tc>
          <w:tcPr>
            <w:tcW w:w="0" w:type="auto"/>
            <w:vAlign w:val="center"/>
            <w:hideMark/>
          </w:tcPr>
          <w:p w14:paraId="3EC21EB6" w14:textId="77777777" w:rsidR="008C6F31" w:rsidRPr="008C6F31" w:rsidRDefault="008C6F31" w:rsidP="008C6F31">
            <w:r w:rsidRPr="008C6F31">
              <w:t>Limited</w:t>
            </w:r>
          </w:p>
        </w:tc>
        <w:tc>
          <w:tcPr>
            <w:tcW w:w="0" w:type="auto"/>
            <w:vAlign w:val="center"/>
            <w:hideMark/>
          </w:tcPr>
          <w:p w14:paraId="3820F46C" w14:textId="77777777" w:rsidR="008C6F31" w:rsidRPr="008C6F31" w:rsidRDefault="008C6F31" w:rsidP="008C6F31">
            <w:r w:rsidRPr="008C6F31">
              <w:t>High</w:t>
            </w:r>
          </w:p>
        </w:tc>
        <w:tc>
          <w:tcPr>
            <w:tcW w:w="0" w:type="auto"/>
            <w:vAlign w:val="center"/>
            <w:hideMark/>
          </w:tcPr>
          <w:p w14:paraId="634DB7F0" w14:textId="77777777" w:rsidR="008C6F31" w:rsidRPr="008C6F31" w:rsidRDefault="008C6F31" w:rsidP="008C6F31">
            <w:r w:rsidRPr="008C6F31">
              <w:t>High</w:t>
            </w:r>
          </w:p>
        </w:tc>
      </w:tr>
      <w:tr w:rsidR="008C6F31" w:rsidRPr="008C6F31" w14:paraId="40A8357F" w14:textId="77777777">
        <w:trPr>
          <w:tblCellSpacing w:w="15" w:type="dxa"/>
        </w:trPr>
        <w:tc>
          <w:tcPr>
            <w:tcW w:w="0" w:type="auto"/>
            <w:vAlign w:val="center"/>
            <w:hideMark/>
          </w:tcPr>
          <w:p w14:paraId="1CA771F1" w14:textId="77777777" w:rsidR="008C6F31" w:rsidRPr="008C6F31" w:rsidRDefault="008C6F31" w:rsidP="008C6F31">
            <w:r w:rsidRPr="008C6F31">
              <w:t>Large, technically complex</w:t>
            </w:r>
          </w:p>
        </w:tc>
        <w:tc>
          <w:tcPr>
            <w:tcW w:w="0" w:type="auto"/>
            <w:vAlign w:val="center"/>
            <w:hideMark/>
          </w:tcPr>
          <w:p w14:paraId="5ECAE25F" w14:textId="77777777" w:rsidR="008C6F31" w:rsidRPr="008C6F31" w:rsidRDefault="008C6F31" w:rsidP="008C6F31">
            <w:r w:rsidRPr="008C6F31">
              <w:t>Broad</w:t>
            </w:r>
          </w:p>
        </w:tc>
        <w:tc>
          <w:tcPr>
            <w:tcW w:w="0" w:type="auto"/>
            <w:vAlign w:val="center"/>
            <w:hideMark/>
          </w:tcPr>
          <w:p w14:paraId="285B3CB7" w14:textId="77777777" w:rsidR="008C6F31" w:rsidRPr="008C6F31" w:rsidRDefault="008C6F31" w:rsidP="008C6F31">
            <w:r w:rsidRPr="008C6F31">
              <w:t>High</w:t>
            </w:r>
          </w:p>
        </w:tc>
        <w:tc>
          <w:tcPr>
            <w:tcW w:w="0" w:type="auto"/>
            <w:vAlign w:val="center"/>
            <w:hideMark/>
          </w:tcPr>
          <w:p w14:paraId="4F350907" w14:textId="77777777" w:rsidR="008C6F31" w:rsidRPr="008C6F31" w:rsidRDefault="008C6F31" w:rsidP="008C6F31">
            <w:r w:rsidRPr="008C6F31">
              <w:t>Highest</w:t>
            </w:r>
          </w:p>
        </w:tc>
      </w:tr>
    </w:tbl>
    <w:p w14:paraId="10192ED1" w14:textId="77777777" w:rsidR="008C6F31" w:rsidRPr="008C6F31" w:rsidRDefault="008C6F31" w:rsidP="008C6F31">
      <w:r w:rsidRPr="008C6F31">
        <w:t>The distinction matters when estimating software development cost.</w:t>
      </w:r>
    </w:p>
    <w:p w14:paraId="575FCE54" w14:textId="77777777" w:rsidR="004A3321" w:rsidRPr="004A3321" w:rsidRDefault="004A3321" w:rsidP="004A3321">
      <w:r w:rsidRPr="004A3321">
        <w:t>Visible scope shows how much software to build. Architectural complexity shows how difficult that software is to engineer, integrate, test, scale, and operate reliably.</w:t>
      </w:r>
    </w:p>
    <w:p w14:paraId="3125CE0F" w14:textId="3CBEBFDF" w:rsidR="008C6F31" w:rsidRPr="008C6F31" w:rsidRDefault="008C6F31" w:rsidP="008C6F31"/>
    <w:p w14:paraId="125EEFE4" w14:textId="77777777" w:rsidR="008C6F31" w:rsidRPr="008C6F31" w:rsidRDefault="008C6F31" w:rsidP="008C6F31">
      <w:r w:rsidRPr="008C6F31">
        <w:lastRenderedPageBreak/>
        <w:t>This is why two applications with similar interfaces can receive substantially different development estimates.</w:t>
      </w:r>
    </w:p>
    <w:p w14:paraId="538B3334" w14:textId="24C50E95" w:rsidR="00F317BE" w:rsidRPr="00053DDD" w:rsidRDefault="002A6453">
      <w:r w:rsidRPr="00053DDD">
        <w:t>A useful estimate should therefore assess both how much functionality the product contains and how difficult that functionality is to implement reliably. The later technical-requirements section breaks those complexity drivers down in more detail.</w:t>
      </w:r>
    </w:p>
    <w:p w14:paraId="2D1A33A8" w14:textId="77777777" w:rsidR="00175D26" w:rsidRDefault="00175D26"/>
    <w:p w14:paraId="6830174E" w14:textId="77777777" w:rsidR="00175D26" w:rsidRDefault="00175D26"/>
    <w:p w14:paraId="147DC43D" w14:textId="77777777" w:rsidR="00175D26" w:rsidRDefault="00175D26"/>
    <w:p w14:paraId="5F511CC7" w14:textId="77777777" w:rsidR="00175D26" w:rsidRDefault="00175D26"/>
    <w:p w14:paraId="6E4401B0" w14:textId="77777777" w:rsidR="00175D26" w:rsidRDefault="00175D26"/>
    <w:p w14:paraId="58855708" w14:textId="77777777" w:rsidR="00175D26" w:rsidRDefault="00175D26"/>
    <w:p w14:paraId="5F31C4FB" w14:textId="77777777" w:rsidR="00175D26" w:rsidRDefault="00175D26"/>
    <w:p w14:paraId="34211C57" w14:textId="77777777" w:rsidR="00175D26" w:rsidRDefault="00175D26"/>
    <w:p w14:paraId="59927ECE" w14:textId="77777777" w:rsidR="00A43561" w:rsidRPr="007D0140" w:rsidRDefault="00A43561" w:rsidP="007D0140">
      <w:pPr>
        <w:pStyle w:val="Heading2"/>
        <w:rPr>
          <w:b/>
          <w:bCs/>
        </w:rPr>
      </w:pPr>
      <w:r w:rsidRPr="007D0140">
        <w:rPr>
          <w:b/>
          <w:bCs/>
        </w:rPr>
        <w:t>How Much Do Different Types of Custom Software Cost?</w:t>
      </w:r>
    </w:p>
    <w:p w14:paraId="7BD438A2" w14:textId="2A953305" w:rsidR="001F4F35" w:rsidRPr="001F4F35" w:rsidRDefault="001F4F35" w:rsidP="001F4F35">
      <w:r w:rsidRPr="001F4F35">
        <w:t xml:space="preserve">Different types of custom software require different budgets because an MVP, web application, SaaS platform, mobile app, enterprise system, AI-enabled product, API integration, and legacy </w:t>
      </w:r>
      <w:r w:rsidR="00737E96" w:rsidRPr="001F4F35">
        <w:t>modernization</w:t>
      </w:r>
      <w:r w:rsidRPr="001F4F35">
        <w:t xml:space="preserve"> project each have different architecture and production requirements.</w:t>
      </w:r>
    </w:p>
    <w:p w14:paraId="178DA0C8" w14:textId="77777777" w:rsidR="001F4F35" w:rsidRPr="001F4F35" w:rsidRDefault="001F4F35" w:rsidP="001F4F35">
      <w:r w:rsidRPr="001F4F35">
        <w:t>The ranges below provide more specific 2026 budget benchmarks by product type. The final cost within each category depends on its production scope and technical complexity.</w:t>
      </w:r>
    </w:p>
    <w:p w14:paraId="7A8A0D78" w14:textId="6A921E8D" w:rsidR="00165FCA" w:rsidRPr="00165FCA" w:rsidRDefault="00165FCA" w:rsidP="00165FCA"/>
    <w:p w14:paraId="1D339CAC" w14:textId="77777777" w:rsidR="00165FCA" w:rsidRPr="00491CEF" w:rsidRDefault="00165FCA" w:rsidP="00491CEF">
      <w:pPr>
        <w:pStyle w:val="Heading3"/>
        <w:rPr>
          <w:b/>
          <w:bCs/>
        </w:rPr>
      </w:pPr>
      <w:r w:rsidRPr="00491CEF">
        <w:rPr>
          <w:b/>
          <w:bCs/>
        </w:rPr>
        <w:t>MVP Development Cost</w:t>
      </w:r>
    </w:p>
    <w:p w14:paraId="51CB4419" w14:textId="23861920" w:rsidR="00737E96" w:rsidRPr="00737E96" w:rsidRDefault="00165FCA" w:rsidP="00737E96">
      <w:r w:rsidRPr="00165FCA">
        <w:t>A</w:t>
      </w:r>
      <w:r w:rsidR="00737E96" w:rsidRPr="00737E96">
        <w:t xml:space="preserve"> custom software MVP typically costs around $30,000–$100,000, depending on how much functionality and technical complexity the first production-ready release must include.</w:t>
      </w:r>
    </w:p>
    <w:p w14:paraId="7E005B61" w14:textId="77777777" w:rsidR="00737E96" w:rsidRPr="00737E96" w:rsidRDefault="00737E96" w:rsidP="00737E96">
      <w:r w:rsidRPr="00737E96">
        <w:t>A focused MVP limits secondary features so the business can validate the product before funding a broader release. However, MVPs involving AI, real-time data, payments, regulated information, or complex integrations can cost more than $100,000.</w:t>
      </w:r>
    </w:p>
    <w:p w14:paraId="1B8DCC20" w14:textId="7FEF89CA" w:rsidR="00165FCA" w:rsidRPr="00165FCA" w:rsidRDefault="00165FCA" w:rsidP="00737E96"/>
    <w:p w14:paraId="29DCAC30" w14:textId="77777777" w:rsidR="00165FCA" w:rsidRPr="00491CEF" w:rsidRDefault="00165FCA" w:rsidP="00491CEF">
      <w:pPr>
        <w:pStyle w:val="Heading3"/>
        <w:rPr>
          <w:b/>
          <w:bCs/>
        </w:rPr>
      </w:pPr>
      <w:r w:rsidRPr="00491CEF">
        <w:rPr>
          <w:b/>
          <w:bCs/>
        </w:rPr>
        <w:t>Web Application Development Cost</w:t>
      </w:r>
    </w:p>
    <w:p w14:paraId="11C668A2" w14:textId="77777777" w:rsidR="00165FCA" w:rsidRPr="00165FCA" w:rsidRDefault="00165FCA" w:rsidP="00165FCA">
      <w:r w:rsidRPr="00165FCA">
        <w:t>A custom web application typically costs around $40,000–$200,000+.</w:t>
      </w:r>
    </w:p>
    <w:p w14:paraId="03A8D55D" w14:textId="77777777" w:rsidR="00165FCA" w:rsidRPr="00165FCA" w:rsidRDefault="00165FCA" w:rsidP="00165FCA">
      <w:r w:rsidRPr="00165FCA">
        <w:lastRenderedPageBreak/>
        <w:t>A focused browser-based application with one core workflow may sit toward the lower end. Larger applications cost more when they involve multiple workflows, user roles, backend services, integrations, reporting, or substantial data requirements.</w:t>
      </w:r>
    </w:p>
    <w:p w14:paraId="7F0E0156" w14:textId="77777777" w:rsidR="00165FCA" w:rsidRPr="00491CEF" w:rsidRDefault="00165FCA" w:rsidP="00491CEF">
      <w:pPr>
        <w:pStyle w:val="Heading3"/>
        <w:rPr>
          <w:b/>
          <w:bCs/>
        </w:rPr>
      </w:pPr>
      <w:r w:rsidRPr="00491CEF">
        <w:rPr>
          <w:b/>
          <w:bCs/>
        </w:rPr>
        <w:t>SaaS Development Cost</w:t>
      </w:r>
    </w:p>
    <w:p w14:paraId="5756350E" w14:textId="77777777" w:rsidR="00165FCA" w:rsidRPr="00165FCA" w:rsidRDefault="00165FCA" w:rsidP="00165FCA">
      <w:r w:rsidRPr="00165FCA">
        <w:t>A custom SaaS platform typically costs around $75,000–$300,000+, while larger multi-tenant or enterprise SaaS products can exceed this range.</w:t>
      </w:r>
    </w:p>
    <w:p w14:paraId="213E3AD2" w14:textId="77777777" w:rsidR="00165FCA" w:rsidRPr="00165FCA" w:rsidRDefault="00165FCA" w:rsidP="00165FCA">
      <w:pPr>
        <w:rPr>
          <w:b/>
          <w:bCs/>
        </w:rPr>
      </w:pPr>
      <w:r w:rsidRPr="00165FCA">
        <w:rPr>
          <w:b/>
          <w:bCs/>
        </w:rPr>
        <w:t>The main cost drivers are:</w:t>
      </w:r>
    </w:p>
    <w:p w14:paraId="6B6350DF" w14:textId="77777777" w:rsidR="00165FCA" w:rsidRPr="00165FCA" w:rsidRDefault="00165FCA" w:rsidP="00165FCA">
      <w:pPr>
        <w:numPr>
          <w:ilvl w:val="0"/>
          <w:numId w:val="53"/>
        </w:numPr>
      </w:pPr>
      <w:r w:rsidRPr="00165FCA">
        <w:t>multi-tenant architecture</w:t>
      </w:r>
    </w:p>
    <w:p w14:paraId="5C2258E5" w14:textId="77777777" w:rsidR="00165FCA" w:rsidRPr="00165FCA" w:rsidRDefault="00165FCA" w:rsidP="00165FCA">
      <w:pPr>
        <w:numPr>
          <w:ilvl w:val="0"/>
          <w:numId w:val="53"/>
        </w:numPr>
      </w:pPr>
      <w:r w:rsidRPr="00165FCA">
        <w:t>subscriptions and billing</w:t>
      </w:r>
    </w:p>
    <w:p w14:paraId="2CB939F6" w14:textId="77777777" w:rsidR="00165FCA" w:rsidRPr="00165FCA" w:rsidRDefault="00165FCA" w:rsidP="00165FCA">
      <w:pPr>
        <w:numPr>
          <w:ilvl w:val="0"/>
          <w:numId w:val="53"/>
        </w:numPr>
      </w:pPr>
      <w:r w:rsidRPr="00165FCA">
        <w:t>account and permission management</w:t>
      </w:r>
    </w:p>
    <w:p w14:paraId="58F15401" w14:textId="77777777" w:rsidR="00165FCA" w:rsidRPr="00165FCA" w:rsidRDefault="00165FCA" w:rsidP="00165FCA">
      <w:pPr>
        <w:numPr>
          <w:ilvl w:val="0"/>
          <w:numId w:val="53"/>
        </w:numPr>
      </w:pPr>
      <w:r w:rsidRPr="00165FCA">
        <w:t>integrations</w:t>
      </w:r>
    </w:p>
    <w:p w14:paraId="3D3088B3" w14:textId="77777777" w:rsidR="00165FCA" w:rsidRPr="00165FCA" w:rsidRDefault="00165FCA" w:rsidP="00165FCA">
      <w:pPr>
        <w:numPr>
          <w:ilvl w:val="0"/>
          <w:numId w:val="53"/>
        </w:numPr>
      </w:pPr>
      <w:r w:rsidRPr="00165FCA">
        <w:t>scalable infrastructure and monitoring</w:t>
      </w:r>
    </w:p>
    <w:p w14:paraId="09F908CE" w14:textId="77777777" w:rsidR="00165FCA" w:rsidRPr="00165FCA" w:rsidRDefault="00165FCA" w:rsidP="00165FCA">
      <w:r w:rsidRPr="00165FCA">
        <w:t>These operating requirements can make SaaS development more expensive than a focused web application with similar visible functionality.</w:t>
      </w:r>
    </w:p>
    <w:p w14:paraId="31D38F25" w14:textId="77777777" w:rsidR="00165FCA" w:rsidRPr="00491CEF" w:rsidRDefault="00165FCA" w:rsidP="00491CEF">
      <w:pPr>
        <w:pStyle w:val="Heading3"/>
        <w:rPr>
          <w:b/>
          <w:bCs/>
        </w:rPr>
      </w:pPr>
      <w:r w:rsidRPr="00491CEF">
        <w:rPr>
          <w:b/>
          <w:bCs/>
        </w:rPr>
        <w:t>Mobile App Development Cost</w:t>
      </w:r>
    </w:p>
    <w:p w14:paraId="1C273CC9" w14:textId="77777777" w:rsidR="00165FCA" w:rsidRPr="00165FCA" w:rsidRDefault="00165FCA" w:rsidP="00165FCA">
      <w:r w:rsidRPr="00165FCA">
        <w:t>A custom mobile application typically costs around $50,000–$200,000+, depending on platform coverage and technical requirements.</w:t>
      </w:r>
    </w:p>
    <w:p w14:paraId="2853A34B" w14:textId="77777777" w:rsidR="00165FCA" w:rsidRPr="00165FCA" w:rsidRDefault="00165FCA" w:rsidP="00165FCA">
      <w:r w:rsidRPr="00165FCA">
        <w:t>The main cost drivers are:</w:t>
      </w:r>
    </w:p>
    <w:p w14:paraId="2BAC3789" w14:textId="77777777" w:rsidR="00165FCA" w:rsidRPr="00165FCA" w:rsidRDefault="00165FCA" w:rsidP="00165FCA">
      <w:pPr>
        <w:numPr>
          <w:ilvl w:val="0"/>
          <w:numId w:val="54"/>
        </w:numPr>
      </w:pPr>
      <w:r w:rsidRPr="00165FCA">
        <w:t>iOS, Android, or both</w:t>
      </w:r>
    </w:p>
    <w:p w14:paraId="08DB3A98" w14:textId="77777777" w:rsidR="00165FCA" w:rsidRPr="00165FCA" w:rsidRDefault="00165FCA" w:rsidP="00165FCA">
      <w:pPr>
        <w:numPr>
          <w:ilvl w:val="0"/>
          <w:numId w:val="54"/>
        </w:numPr>
      </w:pPr>
      <w:r w:rsidRPr="00165FCA">
        <w:t>native device functionality</w:t>
      </w:r>
    </w:p>
    <w:p w14:paraId="5D63990E" w14:textId="77777777" w:rsidR="00165FCA" w:rsidRPr="00165FCA" w:rsidRDefault="00165FCA" w:rsidP="00165FCA">
      <w:pPr>
        <w:numPr>
          <w:ilvl w:val="0"/>
          <w:numId w:val="54"/>
        </w:numPr>
      </w:pPr>
      <w:r w:rsidRPr="00165FCA">
        <w:t>backend systems</w:t>
      </w:r>
    </w:p>
    <w:p w14:paraId="50F3A4FF" w14:textId="77777777" w:rsidR="00165FCA" w:rsidRPr="00165FCA" w:rsidRDefault="00165FCA" w:rsidP="00165FCA">
      <w:pPr>
        <w:numPr>
          <w:ilvl w:val="0"/>
          <w:numId w:val="54"/>
        </w:numPr>
      </w:pPr>
      <w:r w:rsidRPr="00165FCA">
        <w:t>integrations</w:t>
      </w:r>
    </w:p>
    <w:p w14:paraId="2E0DAE98" w14:textId="77777777" w:rsidR="00165FCA" w:rsidRPr="00165FCA" w:rsidRDefault="00165FCA" w:rsidP="00165FCA">
      <w:pPr>
        <w:numPr>
          <w:ilvl w:val="0"/>
          <w:numId w:val="54"/>
        </w:numPr>
      </w:pPr>
      <w:r w:rsidRPr="00165FCA">
        <w:t>device testing and release requirements</w:t>
      </w:r>
    </w:p>
    <w:p w14:paraId="5DEFBC88" w14:textId="77777777" w:rsidR="00165FCA" w:rsidRPr="00165FCA" w:rsidRDefault="00165FCA" w:rsidP="00165FCA">
      <w:r w:rsidRPr="00165FCA">
        <w:t>A focused single-platform application may sit toward the lower end, while multi-platform products with complex backend or native functionality can exceed the upper end.</w:t>
      </w:r>
    </w:p>
    <w:p w14:paraId="512099E7" w14:textId="77777777" w:rsidR="00165FCA" w:rsidRPr="00491CEF" w:rsidRDefault="00165FCA" w:rsidP="00491CEF">
      <w:pPr>
        <w:pStyle w:val="Heading3"/>
        <w:rPr>
          <w:b/>
          <w:bCs/>
        </w:rPr>
      </w:pPr>
      <w:r w:rsidRPr="00491CEF">
        <w:rPr>
          <w:b/>
          <w:bCs/>
        </w:rPr>
        <w:t>Enterprise Software Development Cost</w:t>
      </w:r>
    </w:p>
    <w:p w14:paraId="4E5C0645" w14:textId="77777777" w:rsidR="000D4C61" w:rsidRPr="000D4C61" w:rsidRDefault="000D4C61" w:rsidP="000D4C61">
      <w:r w:rsidRPr="000D4C61">
        <w:t>Enterprise software typically costs around $250,000–$500,000+, while large multi-module or organization-wide systems can exceed $1 million.</w:t>
      </w:r>
    </w:p>
    <w:p w14:paraId="71B63F1C" w14:textId="77777777" w:rsidR="00165FCA" w:rsidRPr="00165FCA" w:rsidRDefault="00165FCA" w:rsidP="00165FCA">
      <w:r w:rsidRPr="00165FCA">
        <w:lastRenderedPageBreak/>
        <w:t>The main cost drivers are:</w:t>
      </w:r>
    </w:p>
    <w:p w14:paraId="77A01A51" w14:textId="77777777" w:rsidR="00165FCA" w:rsidRPr="00165FCA" w:rsidRDefault="00165FCA" w:rsidP="00165FCA">
      <w:pPr>
        <w:numPr>
          <w:ilvl w:val="0"/>
          <w:numId w:val="55"/>
        </w:numPr>
      </w:pPr>
      <w:r w:rsidRPr="00165FCA">
        <w:t>enterprise integrations</w:t>
      </w:r>
    </w:p>
    <w:p w14:paraId="541E8D16" w14:textId="77777777" w:rsidR="00165FCA" w:rsidRPr="00165FCA" w:rsidRDefault="00165FCA" w:rsidP="00165FCA">
      <w:pPr>
        <w:numPr>
          <w:ilvl w:val="0"/>
          <w:numId w:val="55"/>
        </w:numPr>
      </w:pPr>
      <w:r w:rsidRPr="00165FCA">
        <w:t>complex permissions and workflows</w:t>
      </w:r>
    </w:p>
    <w:p w14:paraId="331761FB" w14:textId="77777777" w:rsidR="00165FCA" w:rsidRPr="00165FCA" w:rsidRDefault="00165FCA" w:rsidP="00165FCA">
      <w:pPr>
        <w:numPr>
          <w:ilvl w:val="0"/>
          <w:numId w:val="55"/>
        </w:numPr>
      </w:pPr>
      <w:r w:rsidRPr="00165FCA">
        <w:t>data migration</w:t>
      </w:r>
    </w:p>
    <w:p w14:paraId="23169D9F" w14:textId="77777777" w:rsidR="00165FCA" w:rsidRPr="00165FCA" w:rsidRDefault="00165FCA" w:rsidP="00165FCA">
      <w:pPr>
        <w:numPr>
          <w:ilvl w:val="0"/>
          <w:numId w:val="55"/>
        </w:numPr>
      </w:pPr>
      <w:r w:rsidRPr="00165FCA">
        <w:t>security and governance</w:t>
      </w:r>
    </w:p>
    <w:p w14:paraId="35A9A285" w14:textId="77777777" w:rsidR="00165FCA" w:rsidRPr="00165FCA" w:rsidRDefault="00165FCA" w:rsidP="00165FCA">
      <w:pPr>
        <w:numPr>
          <w:ilvl w:val="0"/>
          <w:numId w:val="55"/>
        </w:numPr>
      </w:pPr>
      <w:r w:rsidRPr="00165FCA">
        <w:t>high availability and scalability</w:t>
      </w:r>
    </w:p>
    <w:p w14:paraId="47CCA647" w14:textId="77777777" w:rsidR="00165FCA" w:rsidRPr="00165FCA" w:rsidRDefault="00165FCA" w:rsidP="00165FCA">
      <w:r w:rsidRPr="00165FCA">
        <w:t>Enterprise software costs more when it must support broad business processes, multiple departments, large user bases, and long-term operational requirements.</w:t>
      </w:r>
    </w:p>
    <w:p w14:paraId="1113C318" w14:textId="77777777" w:rsidR="00165FCA" w:rsidRPr="00491CEF" w:rsidRDefault="00165FCA" w:rsidP="00491CEF">
      <w:pPr>
        <w:pStyle w:val="Heading3"/>
        <w:rPr>
          <w:b/>
          <w:bCs/>
        </w:rPr>
      </w:pPr>
      <w:r w:rsidRPr="00491CEF">
        <w:rPr>
          <w:b/>
          <w:bCs/>
        </w:rPr>
        <w:t>AI Software Development Cost</w:t>
      </w:r>
    </w:p>
    <w:p w14:paraId="3E302644" w14:textId="77777777" w:rsidR="00165FCA" w:rsidRPr="00165FCA" w:rsidRDefault="00165FCA" w:rsidP="00165FCA">
      <w:r w:rsidRPr="00165FCA">
        <w:t>AI-enabled custom software typically costs around $75,000–$300,000+, with more advanced AI platforms exceeding this range.</w:t>
      </w:r>
    </w:p>
    <w:p w14:paraId="5838E188" w14:textId="77777777" w:rsidR="00165FCA" w:rsidRPr="00165FCA" w:rsidRDefault="00165FCA" w:rsidP="00165FCA">
      <w:r w:rsidRPr="00165FCA">
        <w:t>The main cost drivers are:</w:t>
      </w:r>
    </w:p>
    <w:p w14:paraId="19310EA7" w14:textId="77777777" w:rsidR="00165FCA" w:rsidRPr="00165FCA" w:rsidRDefault="00165FCA" w:rsidP="00165FCA">
      <w:pPr>
        <w:numPr>
          <w:ilvl w:val="0"/>
          <w:numId w:val="56"/>
        </w:numPr>
      </w:pPr>
      <w:r w:rsidRPr="00165FCA">
        <w:t>data preparation</w:t>
      </w:r>
    </w:p>
    <w:p w14:paraId="0A0BD3E5" w14:textId="77777777" w:rsidR="00165FCA" w:rsidRPr="00165FCA" w:rsidRDefault="00165FCA" w:rsidP="00165FCA">
      <w:pPr>
        <w:numPr>
          <w:ilvl w:val="0"/>
          <w:numId w:val="56"/>
        </w:numPr>
      </w:pPr>
      <w:r w:rsidRPr="00165FCA">
        <w:t>model or API integration</w:t>
      </w:r>
    </w:p>
    <w:p w14:paraId="02CCA6A7" w14:textId="77777777" w:rsidR="00165FCA" w:rsidRPr="00165FCA" w:rsidRDefault="00165FCA" w:rsidP="00165FCA">
      <w:pPr>
        <w:numPr>
          <w:ilvl w:val="0"/>
          <w:numId w:val="56"/>
        </w:numPr>
      </w:pPr>
      <w:r w:rsidRPr="00165FCA">
        <w:t>retrieval and evaluation</w:t>
      </w:r>
    </w:p>
    <w:p w14:paraId="0021F976" w14:textId="77777777" w:rsidR="00165FCA" w:rsidRPr="00165FCA" w:rsidRDefault="00165FCA" w:rsidP="00165FCA">
      <w:pPr>
        <w:numPr>
          <w:ilvl w:val="0"/>
          <w:numId w:val="56"/>
        </w:numPr>
      </w:pPr>
      <w:r w:rsidRPr="00165FCA">
        <w:t>output controls and human review</w:t>
      </w:r>
    </w:p>
    <w:p w14:paraId="326BDE77" w14:textId="77777777" w:rsidR="00165FCA" w:rsidRPr="00165FCA" w:rsidRDefault="00165FCA" w:rsidP="00165FCA">
      <w:pPr>
        <w:numPr>
          <w:ilvl w:val="0"/>
          <w:numId w:val="56"/>
        </w:numPr>
      </w:pPr>
      <w:r w:rsidRPr="00165FCA">
        <w:t>monitoring and production infrastructure</w:t>
      </w:r>
    </w:p>
    <w:p w14:paraId="60CD1E64" w14:textId="6FD6B5F0" w:rsidR="00716803" w:rsidRPr="00716803" w:rsidRDefault="00716803" w:rsidP="00716803">
      <w:r w:rsidRPr="00716803">
        <w:t>A focused product using an existing AI API may sit toward the lower end. At the same time, systems requiring specialized data pipelines or more extensive evaluation and operational controls can cost substantially more.</w:t>
      </w:r>
    </w:p>
    <w:p w14:paraId="5CB82641" w14:textId="77777777" w:rsidR="00165FCA" w:rsidRPr="00491CEF" w:rsidRDefault="00165FCA" w:rsidP="00491CEF">
      <w:pPr>
        <w:pStyle w:val="Heading3"/>
        <w:rPr>
          <w:b/>
          <w:bCs/>
        </w:rPr>
      </w:pPr>
      <w:r w:rsidRPr="00491CEF">
        <w:rPr>
          <w:b/>
          <w:bCs/>
        </w:rPr>
        <w:t>API Integration Development Cost</w:t>
      </w:r>
    </w:p>
    <w:p w14:paraId="1FA06E72" w14:textId="77777777" w:rsidR="00165FCA" w:rsidRPr="00165FCA" w:rsidRDefault="00165FCA" w:rsidP="00165FCA">
      <w:r w:rsidRPr="00165FCA">
        <w:t>A custom API integration may cost from several thousand dollars for a straightforward connection to $50,000+ for complex multi-system integration work.</w:t>
      </w:r>
    </w:p>
    <w:p w14:paraId="68B9D54B" w14:textId="77777777" w:rsidR="00165FCA" w:rsidRPr="00165FCA" w:rsidRDefault="00165FCA" w:rsidP="00165FCA">
      <w:r w:rsidRPr="00165FCA">
        <w:t>The main cost drivers are the number of systems involved, authentication requirements, data mapping, synchronization, failure handling, and the quality of the external API documentation.</w:t>
      </w:r>
    </w:p>
    <w:p w14:paraId="3C387BD5" w14:textId="288DC685" w:rsidR="00165FCA" w:rsidRPr="00491CEF" w:rsidRDefault="00165FCA" w:rsidP="00491CEF">
      <w:pPr>
        <w:pStyle w:val="Heading3"/>
        <w:rPr>
          <w:b/>
          <w:bCs/>
        </w:rPr>
      </w:pPr>
      <w:r w:rsidRPr="00491CEF">
        <w:rPr>
          <w:b/>
          <w:bCs/>
        </w:rPr>
        <w:t xml:space="preserve">Legacy Software </w:t>
      </w:r>
      <w:r w:rsidR="008B5EFB" w:rsidRPr="00491CEF">
        <w:rPr>
          <w:b/>
          <w:bCs/>
        </w:rPr>
        <w:t>Modernization</w:t>
      </w:r>
      <w:r w:rsidRPr="00491CEF">
        <w:rPr>
          <w:b/>
          <w:bCs/>
        </w:rPr>
        <w:t xml:space="preserve"> Cost</w:t>
      </w:r>
    </w:p>
    <w:p w14:paraId="4E47FBAE" w14:textId="7F0067C6" w:rsidR="003053A2" w:rsidRPr="003053A2" w:rsidRDefault="003053A2" w:rsidP="003053A2">
      <w:r w:rsidRPr="003053A2">
        <w:t>Legacy software modernization can range from about $100,000 for a focused upgrade or partial replacement to $500,000+ for complex system transformation, with large enterprise modernization programs potentially exceeding $1 million.</w:t>
      </w:r>
    </w:p>
    <w:p w14:paraId="3A8F2BEF" w14:textId="77777777" w:rsidR="003053A2" w:rsidRPr="003053A2" w:rsidRDefault="003053A2" w:rsidP="003053A2">
      <w:r w:rsidRPr="003053A2">
        <w:lastRenderedPageBreak/>
        <w:t>The main cost drivers are:</w:t>
      </w:r>
    </w:p>
    <w:p w14:paraId="219554FB" w14:textId="77777777" w:rsidR="003053A2" w:rsidRPr="003053A2" w:rsidRDefault="003053A2" w:rsidP="003053A2">
      <w:pPr>
        <w:numPr>
          <w:ilvl w:val="0"/>
          <w:numId w:val="61"/>
        </w:numPr>
      </w:pPr>
      <w:r w:rsidRPr="003053A2">
        <w:t>existing architecture and code quality</w:t>
      </w:r>
    </w:p>
    <w:p w14:paraId="78E9DCE6" w14:textId="77777777" w:rsidR="003053A2" w:rsidRPr="003053A2" w:rsidRDefault="003053A2" w:rsidP="003053A2">
      <w:pPr>
        <w:numPr>
          <w:ilvl w:val="0"/>
          <w:numId w:val="61"/>
        </w:numPr>
      </w:pPr>
      <w:r w:rsidRPr="003053A2">
        <w:t>undocumented business logic</w:t>
      </w:r>
    </w:p>
    <w:p w14:paraId="3ECC5AD7" w14:textId="77777777" w:rsidR="003053A2" w:rsidRPr="003053A2" w:rsidRDefault="003053A2" w:rsidP="003053A2">
      <w:pPr>
        <w:numPr>
          <w:ilvl w:val="0"/>
          <w:numId w:val="61"/>
        </w:numPr>
      </w:pPr>
      <w:r w:rsidRPr="003053A2">
        <w:t>data migration</w:t>
      </w:r>
    </w:p>
    <w:p w14:paraId="40C5CA8A" w14:textId="77777777" w:rsidR="003053A2" w:rsidRPr="003053A2" w:rsidRDefault="003053A2" w:rsidP="003053A2">
      <w:pPr>
        <w:numPr>
          <w:ilvl w:val="0"/>
          <w:numId w:val="61"/>
        </w:numPr>
      </w:pPr>
      <w:r w:rsidRPr="003053A2">
        <w:t>compatibility and dependencies</w:t>
      </w:r>
    </w:p>
    <w:p w14:paraId="7EF7E134" w14:textId="77777777" w:rsidR="003053A2" w:rsidRPr="003053A2" w:rsidRDefault="003053A2" w:rsidP="003053A2">
      <w:pPr>
        <w:numPr>
          <w:ilvl w:val="0"/>
          <w:numId w:val="61"/>
        </w:numPr>
      </w:pPr>
      <w:r w:rsidRPr="003053A2">
        <w:t>phased replacement and business continuity</w:t>
      </w:r>
    </w:p>
    <w:p w14:paraId="06877644" w14:textId="3C4E3D9B" w:rsidR="003053A2" w:rsidRPr="003053A2" w:rsidRDefault="003053A2" w:rsidP="003053A2">
      <w:r w:rsidRPr="003053A2">
        <w:t>Modernization often requires substantial discovery because the team must understand what to retain, replace, refactor, migrate, or integrate before producing a reliable estimate</w:t>
      </w:r>
      <w:r w:rsidR="00603BA4">
        <w:t>.</w:t>
      </w:r>
    </w:p>
    <w:p w14:paraId="1EAE9C06" w14:textId="0D774C7B" w:rsidR="00165FCA" w:rsidRPr="00165FCA" w:rsidRDefault="00165FCA" w:rsidP="003053A2"/>
    <w:p w14:paraId="2BA4613B" w14:textId="77777777" w:rsidR="00165FCA" w:rsidRPr="00165FCA" w:rsidRDefault="00165FCA" w:rsidP="00165FCA">
      <w:pPr>
        <w:rPr>
          <w:b/>
          <w:bCs/>
        </w:rPr>
      </w:pPr>
      <w:r w:rsidRPr="00165FCA">
        <w:rPr>
          <w:b/>
          <w:bCs/>
        </w:rPr>
        <w:t>Custom Software Cost by Product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527"/>
        <w:gridCol w:w="2674"/>
        <w:gridCol w:w="3362"/>
      </w:tblGrid>
      <w:tr w:rsidR="00165FCA" w:rsidRPr="00165FCA" w14:paraId="7AC7FF1A" w14:textId="77777777">
        <w:trPr>
          <w:tblHeader/>
          <w:tblCellSpacing w:w="15" w:type="dxa"/>
        </w:trPr>
        <w:tc>
          <w:tcPr>
            <w:tcW w:w="0" w:type="auto"/>
            <w:vAlign w:val="center"/>
            <w:hideMark/>
          </w:tcPr>
          <w:p w14:paraId="5C32E01C" w14:textId="77777777" w:rsidR="00165FCA" w:rsidRPr="00165FCA" w:rsidRDefault="00165FCA" w:rsidP="00165FCA">
            <w:r w:rsidRPr="00165FCA">
              <w:t>Software type</w:t>
            </w:r>
          </w:p>
        </w:tc>
        <w:tc>
          <w:tcPr>
            <w:tcW w:w="0" w:type="auto"/>
            <w:vAlign w:val="center"/>
            <w:hideMark/>
          </w:tcPr>
          <w:p w14:paraId="26CC7D8C" w14:textId="77777777" w:rsidR="00165FCA" w:rsidRPr="00165FCA" w:rsidRDefault="00165FCA" w:rsidP="00165FCA">
            <w:r w:rsidRPr="00165FCA">
              <w:t>2026 planning range</w:t>
            </w:r>
          </w:p>
        </w:tc>
        <w:tc>
          <w:tcPr>
            <w:tcW w:w="0" w:type="auto"/>
            <w:vAlign w:val="center"/>
            <w:hideMark/>
          </w:tcPr>
          <w:p w14:paraId="0DF92281" w14:textId="77777777" w:rsidR="00165FCA" w:rsidRPr="00165FCA" w:rsidRDefault="00165FCA" w:rsidP="00165FCA">
            <w:r w:rsidRPr="00165FCA">
              <w:t>Typical production scope</w:t>
            </w:r>
          </w:p>
        </w:tc>
        <w:tc>
          <w:tcPr>
            <w:tcW w:w="0" w:type="auto"/>
            <w:vAlign w:val="center"/>
            <w:hideMark/>
          </w:tcPr>
          <w:p w14:paraId="29AD5CA5" w14:textId="77777777" w:rsidR="00165FCA" w:rsidRPr="00165FCA" w:rsidRDefault="00165FCA" w:rsidP="00165FCA">
            <w:r w:rsidRPr="00165FCA">
              <w:t>Main budget consideration</w:t>
            </w:r>
          </w:p>
        </w:tc>
      </w:tr>
      <w:tr w:rsidR="00165FCA" w:rsidRPr="00165FCA" w14:paraId="01FE9736" w14:textId="77777777">
        <w:trPr>
          <w:tblCellSpacing w:w="15" w:type="dxa"/>
        </w:trPr>
        <w:tc>
          <w:tcPr>
            <w:tcW w:w="0" w:type="auto"/>
            <w:vAlign w:val="center"/>
            <w:hideMark/>
          </w:tcPr>
          <w:p w14:paraId="65928E7D" w14:textId="77777777" w:rsidR="00165FCA" w:rsidRPr="00165FCA" w:rsidRDefault="00165FCA" w:rsidP="00165FCA">
            <w:r w:rsidRPr="00165FCA">
              <w:t>MVP</w:t>
            </w:r>
          </w:p>
        </w:tc>
        <w:tc>
          <w:tcPr>
            <w:tcW w:w="0" w:type="auto"/>
            <w:vAlign w:val="center"/>
            <w:hideMark/>
          </w:tcPr>
          <w:p w14:paraId="42714FF7" w14:textId="77777777" w:rsidR="00165FCA" w:rsidRPr="00165FCA" w:rsidRDefault="00165FCA" w:rsidP="00165FCA">
            <w:r w:rsidRPr="00165FCA">
              <w:t>$30,000–$100,000</w:t>
            </w:r>
          </w:p>
        </w:tc>
        <w:tc>
          <w:tcPr>
            <w:tcW w:w="0" w:type="auto"/>
            <w:vAlign w:val="center"/>
            <w:hideMark/>
          </w:tcPr>
          <w:p w14:paraId="1015888E" w14:textId="77777777" w:rsidR="00165FCA" w:rsidRPr="00165FCA" w:rsidRDefault="00165FCA" w:rsidP="00165FCA">
            <w:r w:rsidRPr="00165FCA">
              <w:t>Focused production-ready first release</w:t>
            </w:r>
          </w:p>
        </w:tc>
        <w:tc>
          <w:tcPr>
            <w:tcW w:w="0" w:type="auto"/>
            <w:vAlign w:val="center"/>
            <w:hideMark/>
          </w:tcPr>
          <w:p w14:paraId="2524708D" w14:textId="77777777" w:rsidR="00165FCA" w:rsidRPr="00165FCA" w:rsidRDefault="00165FCA" w:rsidP="00165FCA">
            <w:r w:rsidRPr="00165FCA">
              <w:t>Essential scope and launch readiness</w:t>
            </w:r>
          </w:p>
        </w:tc>
      </w:tr>
      <w:tr w:rsidR="00165FCA" w:rsidRPr="00165FCA" w14:paraId="5D35CD0B" w14:textId="77777777">
        <w:trPr>
          <w:tblCellSpacing w:w="15" w:type="dxa"/>
        </w:trPr>
        <w:tc>
          <w:tcPr>
            <w:tcW w:w="0" w:type="auto"/>
            <w:vAlign w:val="center"/>
            <w:hideMark/>
          </w:tcPr>
          <w:p w14:paraId="1EFB98C2" w14:textId="77777777" w:rsidR="00165FCA" w:rsidRPr="00165FCA" w:rsidRDefault="00165FCA" w:rsidP="00165FCA">
            <w:r w:rsidRPr="00165FCA">
              <w:t>Web application</w:t>
            </w:r>
          </w:p>
        </w:tc>
        <w:tc>
          <w:tcPr>
            <w:tcW w:w="0" w:type="auto"/>
            <w:vAlign w:val="center"/>
            <w:hideMark/>
          </w:tcPr>
          <w:p w14:paraId="35200F6A" w14:textId="77777777" w:rsidR="00165FCA" w:rsidRPr="00165FCA" w:rsidRDefault="00165FCA" w:rsidP="00165FCA">
            <w:r w:rsidRPr="00165FCA">
              <w:t>$40,000–$200,000+</w:t>
            </w:r>
          </w:p>
        </w:tc>
        <w:tc>
          <w:tcPr>
            <w:tcW w:w="0" w:type="auto"/>
            <w:vAlign w:val="center"/>
            <w:hideMark/>
          </w:tcPr>
          <w:p w14:paraId="29FC242F" w14:textId="77777777" w:rsidR="00165FCA" w:rsidRPr="00165FCA" w:rsidRDefault="00165FCA" w:rsidP="00165FCA">
            <w:r w:rsidRPr="00165FCA">
              <w:t>Browser-based product or business system</w:t>
            </w:r>
          </w:p>
        </w:tc>
        <w:tc>
          <w:tcPr>
            <w:tcW w:w="0" w:type="auto"/>
            <w:vAlign w:val="center"/>
            <w:hideMark/>
          </w:tcPr>
          <w:p w14:paraId="4904EE46" w14:textId="77777777" w:rsidR="00165FCA" w:rsidRPr="00165FCA" w:rsidRDefault="00165FCA" w:rsidP="00165FCA">
            <w:r w:rsidRPr="00165FCA">
              <w:t>Workflow and application breadth</w:t>
            </w:r>
          </w:p>
        </w:tc>
      </w:tr>
      <w:tr w:rsidR="00165FCA" w:rsidRPr="00165FCA" w14:paraId="382C94D1" w14:textId="77777777">
        <w:trPr>
          <w:tblCellSpacing w:w="15" w:type="dxa"/>
        </w:trPr>
        <w:tc>
          <w:tcPr>
            <w:tcW w:w="0" w:type="auto"/>
            <w:vAlign w:val="center"/>
            <w:hideMark/>
          </w:tcPr>
          <w:p w14:paraId="74080220" w14:textId="77777777" w:rsidR="00165FCA" w:rsidRPr="00165FCA" w:rsidRDefault="00165FCA" w:rsidP="00165FCA">
            <w:r w:rsidRPr="00165FCA">
              <w:t>SaaS platform</w:t>
            </w:r>
          </w:p>
        </w:tc>
        <w:tc>
          <w:tcPr>
            <w:tcW w:w="0" w:type="auto"/>
            <w:vAlign w:val="center"/>
            <w:hideMark/>
          </w:tcPr>
          <w:p w14:paraId="72466B60" w14:textId="77777777" w:rsidR="00165FCA" w:rsidRPr="00165FCA" w:rsidRDefault="00165FCA" w:rsidP="00165FCA">
            <w:r w:rsidRPr="00165FCA">
              <w:t>$75,000–$300,000+</w:t>
            </w:r>
          </w:p>
        </w:tc>
        <w:tc>
          <w:tcPr>
            <w:tcW w:w="0" w:type="auto"/>
            <w:vAlign w:val="center"/>
            <w:hideMark/>
          </w:tcPr>
          <w:p w14:paraId="1292357E" w14:textId="77777777" w:rsidR="00165FCA" w:rsidRPr="00165FCA" w:rsidRDefault="00165FCA" w:rsidP="00165FCA">
            <w:r w:rsidRPr="00165FCA">
              <w:t>Ongoing multi-user software service</w:t>
            </w:r>
          </w:p>
        </w:tc>
        <w:tc>
          <w:tcPr>
            <w:tcW w:w="0" w:type="auto"/>
            <w:vAlign w:val="center"/>
            <w:hideMark/>
          </w:tcPr>
          <w:p w14:paraId="0E1AE0BE" w14:textId="77777777" w:rsidR="00165FCA" w:rsidRPr="00165FCA" w:rsidRDefault="00165FCA" w:rsidP="00165FCA">
            <w:r w:rsidRPr="00165FCA">
              <w:t>Multi-tenancy and operating model</w:t>
            </w:r>
          </w:p>
        </w:tc>
      </w:tr>
      <w:tr w:rsidR="00165FCA" w:rsidRPr="00165FCA" w14:paraId="7921EA10" w14:textId="77777777">
        <w:trPr>
          <w:tblCellSpacing w:w="15" w:type="dxa"/>
        </w:trPr>
        <w:tc>
          <w:tcPr>
            <w:tcW w:w="0" w:type="auto"/>
            <w:vAlign w:val="center"/>
            <w:hideMark/>
          </w:tcPr>
          <w:p w14:paraId="2155EDD2" w14:textId="77777777" w:rsidR="00165FCA" w:rsidRPr="00165FCA" w:rsidRDefault="00165FCA" w:rsidP="00165FCA">
            <w:r w:rsidRPr="00165FCA">
              <w:t>Mobile application</w:t>
            </w:r>
          </w:p>
        </w:tc>
        <w:tc>
          <w:tcPr>
            <w:tcW w:w="0" w:type="auto"/>
            <w:vAlign w:val="center"/>
            <w:hideMark/>
          </w:tcPr>
          <w:p w14:paraId="7891473C" w14:textId="77777777" w:rsidR="00165FCA" w:rsidRPr="00165FCA" w:rsidRDefault="00165FCA" w:rsidP="00165FCA">
            <w:r w:rsidRPr="00165FCA">
              <w:t>$50,000–$200,000+</w:t>
            </w:r>
          </w:p>
        </w:tc>
        <w:tc>
          <w:tcPr>
            <w:tcW w:w="0" w:type="auto"/>
            <w:vAlign w:val="center"/>
            <w:hideMark/>
          </w:tcPr>
          <w:p w14:paraId="7866C09B" w14:textId="77777777" w:rsidR="00165FCA" w:rsidRPr="00165FCA" w:rsidRDefault="00165FCA" w:rsidP="00165FCA">
            <w:r w:rsidRPr="00165FCA">
              <w:t>iOS, Android, or cross-platform product</w:t>
            </w:r>
          </w:p>
        </w:tc>
        <w:tc>
          <w:tcPr>
            <w:tcW w:w="0" w:type="auto"/>
            <w:vAlign w:val="center"/>
            <w:hideMark/>
          </w:tcPr>
          <w:p w14:paraId="18F7E53C" w14:textId="77777777" w:rsidR="00165FCA" w:rsidRPr="00165FCA" w:rsidRDefault="00165FCA" w:rsidP="00165FCA">
            <w:r w:rsidRPr="00165FCA">
              <w:t>Platform and device coverage</w:t>
            </w:r>
          </w:p>
        </w:tc>
      </w:tr>
      <w:tr w:rsidR="00165FCA" w:rsidRPr="00165FCA" w14:paraId="65A36639" w14:textId="77777777">
        <w:trPr>
          <w:tblCellSpacing w:w="15" w:type="dxa"/>
        </w:trPr>
        <w:tc>
          <w:tcPr>
            <w:tcW w:w="0" w:type="auto"/>
            <w:vAlign w:val="center"/>
            <w:hideMark/>
          </w:tcPr>
          <w:p w14:paraId="251D5BA7" w14:textId="77777777" w:rsidR="00165FCA" w:rsidRPr="00165FCA" w:rsidRDefault="00165FCA" w:rsidP="00165FCA">
            <w:r w:rsidRPr="00165FCA">
              <w:t>Enterprise software</w:t>
            </w:r>
          </w:p>
        </w:tc>
        <w:tc>
          <w:tcPr>
            <w:tcW w:w="0" w:type="auto"/>
            <w:vAlign w:val="center"/>
            <w:hideMark/>
          </w:tcPr>
          <w:p w14:paraId="7251E89C" w14:textId="77777777" w:rsidR="00165FCA" w:rsidRPr="00165FCA" w:rsidRDefault="00165FCA" w:rsidP="00165FCA">
            <w:r w:rsidRPr="00165FCA">
              <w:t>$250,000–$500,000+</w:t>
            </w:r>
          </w:p>
        </w:tc>
        <w:tc>
          <w:tcPr>
            <w:tcW w:w="0" w:type="auto"/>
            <w:vAlign w:val="center"/>
            <w:hideMark/>
          </w:tcPr>
          <w:p w14:paraId="4B55ABCC" w14:textId="77777777" w:rsidR="00165FCA" w:rsidRPr="00165FCA" w:rsidRDefault="00165FCA" w:rsidP="00165FCA">
            <w:r w:rsidRPr="00165FCA">
              <w:t>Organisation-wide operational system</w:t>
            </w:r>
          </w:p>
        </w:tc>
        <w:tc>
          <w:tcPr>
            <w:tcW w:w="0" w:type="auto"/>
            <w:vAlign w:val="center"/>
            <w:hideMark/>
          </w:tcPr>
          <w:p w14:paraId="30AC8627" w14:textId="77777777" w:rsidR="00165FCA" w:rsidRPr="00165FCA" w:rsidRDefault="00165FCA" w:rsidP="00165FCA">
            <w:r w:rsidRPr="00165FCA">
              <w:t>Business processes and system breadth</w:t>
            </w:r>
          </w:p>
        </w:tc>
      </w:tr>
      <w:tr w:rsidR="00165FCA" w:rsidRPr="00165FCA" w14:paraId="2CA10018" w14:textId="77777777">
        <w:trPr>
          <w:tblCellSpacing w:w="15" w:type="dxa"/>
        </w:trPr>
        <w:tc>
          <w:tcPr>
            <w:tcW w:w="0" w:type="auto"/>
            <w:vAlign w:val="center"/>
            <w:hideMark/>
          </w:tcPr>
          <w:p w14:paraId="489593AA" w14:textId="77777777" w:rsidR="00165FCA" w:rsidRPr="00165FCA" w:rsidRDefault="00165FCA" w:rsidP="00165FCA">
            <w:r w:rsidRPr="00165FCA">
              <w:t>AI-enabled software</w:t>
            </w:r>
          </w:p>
        </w:tc>
        <w:tc>
          <w:tcPr>
            <w:tcW w:w="0" w:type="auto"/>
            <w:vAlign w:val="center"/>
            <w:hideMark/>
          </w:tcPr>
          <w:p w14:paraId="2D4EBD5F" w14:textId="77777777" w:rsidR="00165FCA" w:rsidRPr="00165FCA" w:rsidRDefault="00165FCA" w:rsidP="00165FCA">
            <w:r w:rsidRPr="00165FCA">
              <w:t>$75,000–$300,000+</w:t>
            </w:r>
          </w:p>
        </w:tc>
        <w:tc>
          <w:tcPr>
            <w:tcW w:w="0" w:type="auto"/>
            <w:vAlign w:val="center"/>
            <w:hideMark/>
          </w:tcPr>
          <w:p w14:paraId="40C3AC78" w14:textId="77777777" w:rsidR="00165FCA" w:rsidRPr="00165FCA" w:rsidRDefault="00165FCA" w:rsidP="00165FCA">
            <w:r w:rsidRPr="00165FCA">
              <w:t>Software with AI or ML capabilities</w:t>
            </w:r>
          </w:p>
        </w:tc>
        <w:tc>
          <w:tcPr>
            <w:tcW w:w="0" w:type="auto"/>
            <w:vAlign w:val="center"/>
            <w:hideMark/>
          </w:tcPr>
          <w:p w14:paraId="2DBC51F5" w14:textId="77777777" w:rsidR="00165FCA" w:rsidRPr="00165FCA" w:rsidRDefault="00165FCA" w:rsidP="00165FCA">
            <w:r w:rsidRPr="00165FCA">
              <w:t>Data, evaluation, integration, and AI lifecycle requirements</w:t>
            </w:r>
          </w:p>
        </w:tc>
      </w:tr>
      <w:tr w:rsidR="00165FCA" w:rsidRPr="00165FCA" w14:paraId="459D6D2B" w14:textId="77777777">
        <w:trPr>
          <w:tblCellSpacing w:w="15" w:type="dxa"/>
        </w:trPr>
        <w:tc>
          <w:tcPr>
            <w:tcW w:w="0" w:type="auto"/>
            <w:vAlign w:val="center"/>
            <w:hideMark/>
          </w:tcPr>
          <w:p w14:paraId="378D5543" w14:textId="77777777" w:rsidR="00165FCA" w:rsidRPr="00165FCA" w:rsidRDefault="00165FCA" w:rsidP="00165FCA">
            <w:r w:rsidRPr="00165FCA">
              <w:t>API integration</w:t>
            </w:r>
          </w:p>
        </w:tc>
        <w:tc>
          <w:tcPr>
            <w:tcW w:w="0" w:type="auto"/>
            <w:vAlign w:val="center"/>
            <w:hideMark/>
          </w:tcPr>
          <w:p w14:paraId="440CBC30" w14:textId="77777777" w:rsidR="00165FCA" w:rsidRPr="00165FCA" w:rsidRDefault="00165FCA" w:rsidP="00165FCA">
            <w:r w:rsidRPr="00165FCA">
              <w:t>$5,000–$50,000+</w:t>
            </w:r>
          </w:p>
        </w:tc>
        <w:tc>
          <w:tcPr>
            <w:tcW w:w="0" w:type="auto"/>
            <w:vAlign w:val="center"/>
            <w:hideMark/>
          </w:tcPr>
          <w:p w14:paraId="379C56E7" w14:textId="77777777" w:rsidR="00165FCA" w:rsidRPr="00165FCA" w:rsidRDefault="00165FCA" w:rsidP="00165FCA">
            <w:r w:rsidRPr="00165FCA">
              <w:t>Connected software systems</w:t>
            </w:r>
          </w:p>
        </w:tc>
        <w:tc>
          <w:tcPr>
            <w:tcW w:w="0" w:type="auto"/>
            <w:vAlign w:val="center"/>
            <w:hideMark/>
          </w:tcPr>
          <w:p w14:paraId="03BEB11E" w14:textId="77777777" w:rsidR="00165FCA" w:rsidRPr="00165FCA" w:rsidRDefault="00165FCA" w:rsidP="00165FCA">
            <w:r w:rsidRPr="00165FCA">
              <w:t>Number and complexity of systems</w:t>
            </w:r>
          </w:p>
        </w:tc>
      </w:tr>
      <w:tr w:rsidR="00165FCA" w:rsidRPr="00165FCA" w14:paraId="33E3EA1E" w14:textId="77777777">
        <w:trPr>
          <w:tblCellSpacing w:w="15" w:type="dxa"/>
        </w:trPr>
        <w:tc>
          <w:tcPr>
            <w:tcW w:w="0" w:type="auto"/>
            <w:vAlign w:val="center"/>
            <w:hideMark/>
          </w:tcPr>
          <w:p w14:paraId="4371D6F9" w14:textId="77777777" w:rsidR="00165FCA" w:rsidRPr="00165FCA" w:rsidRDefault="00165FCA" w:rsidP="00165FCA">
            <w:r w:rsidRPr="00165FCA">
              <w:t>Legacy modernisation</w:t>
            </w:r>
          </w:p>
        </w:tc>
        <w:tc>
          <w:tcPr>
            <w:tcW w:w="0" w:type="auto"/>
            <w:vAlign w:val="center"/>
            <w:hideMark/>
          </w:tcPr>
          <w:p w14:paraId="0150EBD2" w14:textId="77777777" w:rsidR="00165FCA" w:rsidRPr="00165FCA" w:rsidRDefault="00165FCA" w:rsidP="00165FCA">
            <w:r w:rsidRPr="00165FCA">
              <w:t>$100,000–$500,000+</w:t>
            </w:r>
          </w:p>
        </w:tc>
        <w:tc>
          <w:tcPr>
            <w:tcW w:w="0" w:type="auto"/>
            <w:vAlign w:val="center"/>
            <w:hideMark/>
          </w:tcPr>
          <w:p w14:paraId="18739735" w14:textId="77777777" w:rsidR="00165FCA" w:rsidRPr="00165FCA" w:rsidRDefault="00165FCA" w:rsidP="00165FCA">
            <w:r w:rsidRPr="00165FCA">
              <w:t>Transformation of an existing system</w:t>
            </w:r>
          </w:p>
        </w:tc>
        <w:tc>
          <w:tcPr>
            <w:tcW w:w="0" w:type="auto"/>
            <w:vAlign w:val="center"/>
            <w:hideMark/>
          </w:tcPr>
          <w:p w14:paraId="257C7D69" w14:textId="77777777" w:rsidR="00165FCA" w:rsidRPr="00165FCA" w:rsidRDefault="00165FCA" w:rsidP="00165FCA">
            <w:r w:rsidRPr="00165FCA">
              <w:t>Existing architecture, migration, and compatibility constraints</w:t>
            </w:r>
          </w:p>
        </w:tc>
      </w:tr>
    </w:tbl>
    <w:p w14:paraId="49994F3C" w14:textId="77777777" w:rsidR="00165FCA" w:rsidRPr="00165FCA" w:rsidRDefault="00165FCA" w:rsidP="00165FCA">
      <w:r w:rsidRPr="00165FCA">
        <w:lastRenderedPageBreak/>
        <w:t>These ranges overlap because software category alone does not determine cost. A technically simple SaaS product can require less engineering than a complex internal application, while an AI-enabled MVP can cost more than a conventional application.</w:t>
      </w:r>
    </w:p>
    <w:p w14:paraId="19819A30" w14:textId="77777777" w:rsidR="00165FCA" w:rsidRPr="00165FCA" w:rsidRDefault="00165FCA" w:rsidP="00165FCA">
      <w:r w:rsidRPr="00165FCA">
        <w:t>The most useful benchmark therefore combines product type, production scope, and technical complexity.</w:t>
      </w:r>
    </w:p>
    <w:p w14:paraId="0EB17C4A" w14:textId="77777777" w:rsidR="00175D26" w:rsidRDefault="00175D26"/>
    <w:p w14:paraId="3510F356" w14:textId="77777777" w:rsidR="00D061EB" w:rsidRDefault="00D061EB"/>
    <w:p w14:paraId="3D0B6F62" w14:textId="77777777" w:rsidR="00D061EB" w:rsidRDefault="00D061EB"/>
    <w:p w14:paraId="3A254F70" w14:textId="77777777" w:rsidR="00D061EB" w:rsidRDefault="00D061EB"/>
    <w:p w14:paraId="7FF91D6B" w14:textId="77777777" w:rsidR="00D061EB" w:rsidRDefault="00D061EB"/>
    <w:p w14:paraId="48CDD8DC" w14:textId="77777777" w:rsidR="00D061EB" w:rsidRDefault="00D061EB"/>
    <w:p w14:paraId="13589F17" w14:textId="77777777" w:rsidR="00D061EB" w:rsidRDefault="00D061EB"/>
    <w:p w14:paraId="679630E8" w14:textId="77777777" w:rsidR="00F65447" w:rsidRPr="00F65447" w:rsidRDefault="00F65447" w:rsidP="00F65447">
      <w:pPr>
        <w:pStyle w:val="Heading2"/>
        <w:rPr>
          <w:b/>
          <w:bCs/>
        </w:rPr>
      </w:pPr>
      <w:r w:rsidRPr="00F65447">
        <w:rPr>
          <w:b/>
          <w:bCs/>
        </w:rPr>
        <w:t>Which Features and Technical Requirements Increase Software Development Cost?</w:t>
      </w:r>
    </w:p>
    <w:p w14:paraId="07DF27E6" w14:textId="77777777" w:rsidR="00F65447" w:rsidRPr="00F65447" w:rsidRDefault="00F65447" w:rsidP="00F65447">
      <w:r w:rsidRPr="00F65447">
        <w:t>Features increase software development cost according to the engineering effort, dependencies, and testing they create, not simply because they appear on a feature list.</w:t>
      </w:r>
    </w:p>
    <w:p w14:paraId="51F6C8B4" w14:textId="29A9A173" w:rsidR="002315C0" w:rsidRPr="002315C0" w:rsidRDefault="002315C0" w:rsidP="002315C0">
      <w:r w:rsidRPr="002315C0">
        <w:t>A basic login, report, payment flow, or API connection may require relatively little engineering. The same requirement becomes more expensive when it involves multiple roles, business rules, external systems, large datasets, security controls, real-time behavior, or complex failure scenarios.</w:t>
      </w:r>
    </w:p>
    <w:p w14:paraId="170A6073" w14:textId="57474C83" w:rsidR="00F65447" w:rsidRPr="00F65447" w:rsidRDefault="00F65447" w:rsidP="00F65447"/>
    <w:p w14:paraId="0422D09B" w14:textId="77777777" w:rsidR="00F65447" w:rsidRPr="00F65447" w:rsidRDefault="00F65447" w:rsidP="00F65447">
      <w:pPr>
        <w:pStyle w:val="Heading3"/>
        <w:rPr>
          <w:b/>
          <w:bCs/>
        </w:rPr>
      </w:pPr>
      <w:r w:rsidRPr="00F65447">
        <w:rPr>
          <w:b/>
          <w:bCs/>
        </w:rPr>
        <w:t>How Do Permissions and Workflows Affect Cost?</w:t>
      </w:r>
    </w:p>
    <w:p w14:paraId="46A97FF5" w14:textId="77777777" w:rsidR="00F65447" w:rsidRPr="00F65447" w:rsidRDefault="00F65447" w:rsidP="00F65447">
      <w:r w:rsidRPr="00F65447">
        <w:t>User roles and permissions add backend logic because the software must control who can view, create, edit, approve, or manage different data and actions.</w:t>
      </w:r>
    </w:p>
    <w:p w14:paraId="40D27A6B" w14:textId="77777777" w:rsidR="00D13EA7" w:rsidRPr="00D13EA7" w:rsidRDefault="00D13EA7" w:rsidP="00D13EA7">
      <w:r w:rsidRPr="00D13EA7">
        <w:t>Workflow complexity has a similar effect. Approvals, status changes, notifications, automated actions, exceptions, and alternative paths add development and QA scenarios.</w:t>
      </w:r>
    </w:p>
    <w:p w14:paraId="6F9EB5F0" w14:textId="6D385F0E" w:rsidR="00F65447" w:rsidRPr="00F65447" w:rsidRDefault="00F65447" w:rsidP="00F65447"/>
    <w:p w14:paraId="36B6B385" w14:textId="77777777" w:rsidR="00F65447" w:rsidRPr="00F65447" w:rsidRDefault="00F65447" w:rsidP="00F65447">
      <w:pPr>
        <w:pStyle w:val="Heading3"/>
        <w:rPr>
          <w:b/>
          <w:bCs/>
        </w:rPr>
      </w:pPr>
      <w:r w:rsidRPr="00F65447">
        <w:rPr>
          <w:b/>
          <w:bCs/>
        </w:rPr>
        <w:lastRenderedPageBreak/>
        <w:t>How Do Integrations, Payments, and Data Migration Affect Cost?</w:t>
      </w:r>
    </w:p>
    <w:p w14:paraId="60D1FCDB" w14:textId="77777777" w:rsidR="00542B8B" w:rsidRPr="00542B8B" w:rsidRDefault="00542B8B" w:rsidP="00542B8B">
      <w:r w:rsidRPr="00542B8B">
        <w:t>External integrations require more than connecting two systems. Developers may need to manage authentication, data mapping, synchronization, rate limits, failed requests, retries, and external API changes.</w:t>
      </w:r>
    </w:p>
    <w:p w14:paraId="382E043D" w14:textId="77777777" w:rsidR="00F65447" w:rsidRPr="00F65447" w:rsidRDefault="00F65447" w:rsidP="00F65447">
      <w:r w:rsidRPr="00F65447">
        <w:t>Payment systems add transaction states such as failed payments, refunds, subscriptions, reconciliation, and provider webhooks.</w:t>
      </w:r>
    </w:p>
    <w:p w14:paraId="58656C27" w14:textId="77777777" w:rsidR="00F65447" w:rsidRPr="00F65447" w:rsidRDefault="00F65447" w:rsidP="00F65447">
      <w:r w:rsidRPr="00F65447">
        <w:t>Data migration becomes more expensive when source data is inconsistent, duplicated, poorly structured, or must be transformed before it can move into the new system.</w:t>
      </w:r>
    </w:p>
    <w:p w14:paraId="45F305C2" w14:textId="77777777" w:rsidR="00F65447" w:rsidRPr="00F65447" w:rsidRDefault="00F65447" w:rsidP="00F65447">
      <w:pPr>
        <w:pStyle w:val="Heading3"/>
        <w:rPr>
          <w:b/>
          <w:bCs/>
        </w:rPr>
      </w:pPr>
      <w:r w:rsidRPr="00F65447">
        <w:rPr>
          <w:b/>
          <w:bCs/>
        </w:rPr>
        <w:t>How Do Reporting and Real-Time Requirements Affect Cost?</w:t>
      </w:r>
    </w:p>
    <w:p w14:paraId="1730CB68" w14:textId="77777777" w:rsidR="00F65447" w:rsidRPr="00F65447" w:rsidRDefault="00F65447" w:rsidP="00F65447">
      <w:r w:rsidRPr="00F65447">
        <w:t>Basic reporting may use stored application data and predefined filters. Advanced reporting can require large datasets, custom calculations, multiple data sources, dashboards, permissions, and near-real-time updates.</w:t>
      </w:r>
    </w:p>
    <w:p w14:paraId="45F805C9" w14:textId="77777777" w:rsidR="00F65447" w:rsidRPr="00F65447" w:rsidRDefault="00F65447" w:rsidP="00F65447">
      <w:r w:rsidRPr="00F65447">
        <w:t>Real-time functionality can add event processing, synchronization, message queues, retry logic, persistent connections, and additional monitoring.</w:t>
      </w:r>
    </w:p>
    <w:p w14:paraId="5702C1EA" w14:textId="77777777" w:rsidR="00F65447" w:rsidRPr="00F65447" w:rsidRDefault="00F65447" w:rsidP="00F65447">
      <w:pPr>
        <w:pStyle w:val="Heading3"/>
        <w:rPr>
          <w:b/>
          <w:bCs/>
        </w:rPr>
      </w:pPr>
      <w:r w:rsidRPr="00F65447">
        <w:rPr>
          <w:b/>
          <w:bCs/>
        </w:rPr>
        <w:t>How Do Security and Scalability Affect Cost?</w:t>
      </w:r>
    </w:p>
    <w:p w14:paraId="1FD61C4E" w14:textId="77777777" w:rsidR="00F65447" w:rsidRPr="00F65447" w:rsidRDefault="00F65447" w:rsidP="00F65447">
      <w:r w:rsidRPr="00F65447">
        <w:t>Security requirements can add access controls, encryption, audit logging, vulnerability testing, monitoring, and remediation.</w:t>
      </w:r>
    </w:p>
    <w:p w14:paraId="74089E32" w14:textId="77777777" w:rsidR="00F65447" w:rsidRPr="00F65447" w:rsidRDefault="00F65447" w:rsidP="00F65447">
      <w:r w:rsidRPr="00F65447">
        <w:t>Scalability affects architecture, databases, infrastructure, performance testing, and monitoring when the application must support large or variable workloads.</w:t>
      </w:r>
    </w:p>
    <w:p w14:paraId="170EF7EB" w14:textId="77777777" w:rsidR="00F05B72" w:rsidRPr="00F05B72" w:rsidRDefault="00F05B72" w:rsidP="00F05B72">
      <w:r w:rsidRPr="00F05B72">
        <w:t>The appropriate level of engineering should reflect realistic operating requirements, not hypothetical future scale.</w:t>
      </w:r>
    </w:p>
    <w:p w14:paraId="09A9D768" w14:textId="5F5A9203" w:rsidR="00F65447" w:rsidRPr="00F65447" w:rsidRDefault="00F65447" w:rsidP="00F65447"/>
    <w:p w14:paraId="53B97258" w14:textId="77777777" w:rsidR="00F65447" w:rsidRPr="00F65447" w:rsidRDefault="00F65447" w:rsidP="00F65447">
      <w:pPr>
        <w:rPr>
          <w:b/>
          <w:bCs/>
        </w:rPr>
      </w:pPr>
      <w:r w:rsidRPr="00F65447">
        <w:rPr>
          <w:b/>
          <w:bCs/>
        </w:rPr>
        <w:t>How Different Requirements Affect Engineering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916"/>
        <w:gridCol w:w="2951"/>
        <w:gridCol w:w="2709"/>
      </w:tblGrid>
      <w:tr w:rsidR="00F65447" w:rsidRPr="00F65447" w14:paraId="17936098" w14:textId="77777777">
        <w:trPr>
          <w:tblHeader/>
          <w:tblCellSpacing w:w="15" w:type="dxa"/>
        </w:trPr>
        <w:tc>
          <w:tcPr>
            <w:tcW w:w="0" w:type="auto"/>
            <w:vAlign w:val="center"/>
            <w:hideMark/>
          </w:tcPr>
          <w:p w14:paraId="0C647157" w14:textId="77777777" w:rsidR="00F65447" w:rsidRPr="00F65447" w:rsidRDefault="00F65447" w:rsidP="00F65447">
            <w:pPr>
              <w:rPr>
                <w:b/>
                <w:bCs/>
              </w:rPr>
            </w:pPr>
            <w:r w:rsidRPr="00F65447">
              <w:rPr>
                <w:b/>
                <w:bCs/>
              </w:rPr>
              <w:t>Requirement</w:t>
            </w:r>
          </w:p>
        </w:tc>
        <w:tc>
          <w:tcPr>
            <w:tcW w:w="0" w:type="auto"/>
            <w:vAlign w:val="center"/>
            <w:hideMark/>
          </w:tcPr>
          <w:p w14:paraId="045CC225" w14:textId="77777777" w:rsidR="00F65447" w:rsidRPr="00F65447" w:rsidRDefault="00F65447" w:rsidP="00F65447">
            <w:pPr>
              <w:rPr>
                <w:b/>
                <w:bCs/>
              </w:rPr>
            </w:pPr>
            <w:r w:rsidRPr="00F65447">
              <w:rPr>
                <w:b/>
                <w:bCs/>
              </w:rPr>
              <w:t>Basic implementation</w:t>
            </w:r>
          </w:p>
        </w:tc>
        <w:tc>
          <w:tcPr>
            <w:tcW w:w="0" w:type="auto"/>
            <w:vAlign w:val="center"/>
            <w:hideMark/>
          </w:tcPr>
          <w:p w14:paraId="7590A702" w14:textId="77777777" w:rsidR="00F65447" w:rsidRPr="00F65447" w:rsidRDefault="00F65447" w:rsidP="00F65447">
            <w:pPr>
              <w:rPr>
                <w:b/>
                <w:bCs/>
              </w:rPr>
            </w:pPr>
            <w:r w:rsidRPr="00F65447">
              <w:rPr>
                <w:b/>
                <w:bCs/>
              </w:rPr>
              <w:t>Dependency-heavy implementation</w:t>
            </w:r>
          </w:p>
        </w:tc>
        <w:tc>
          <w:tcPr>
            <w:tcW w:w="0" w:type="auto"/>
            <w:vAlign w:val="center"/>
            <w:hideMark/>
          </w:tcPr>
          <w:p w14:paraId="4963DFF4" w14:textId="77777777" w:rsidR="00F65447" w:rsidRPr="00F65447" w:rsidRDefault="00F65447" w:rsidP="00F65447">
            <w:pPr>
              <w:rPr>
                <w:b/>
                <w:bCs/>
              </w:rPr>
            </w:pPr>
            <w:r w:rsidRPr="00F65447">
              <w:rPr>
                <w:b/>
                <w:bCs/>
              </w:rPr>
              <w:t>Main cost effect</w:t>
            </w:r>
          </w:p>
        </w:tc>
      </w:tr>
      <w:tr w:rsidR="00F65447" w:rsidRPr="00F65447" w14:paraId="7523AFF7" w14:textId="77777777">
        <w:trPr>
          <w:tblCellSpacing w:w="15" w:type="dxa"/>
        </w:trPr>
        <w:tc>
          <w:tcPr>
            <w:tcW w:w="0" w:type="auto"/>
            <w:vAlign w:val="center"/>
            <w:hideMark/>
          </w:tcPr>
          <w:p w14:paraId="0BED6F9A" w14:textId="77777777" w:rsidR="00F65447" w:rsidRPr="00F65447" w:rsidRDefault="00F65447" w:rsidP="00F65447">
            <w:r w:rsidRPr="00F65447">
              <w:t>Authentication</w:t>
            </w:r>
          </w:p>
        </w:tc>
        <w:tc>
          <w:tcPr>
            <w:tcW w:w="0" w:type="auto"/>
            <w:vAlign w:val="center"/>
            <w:hideMark/>
          </w:tcPr>
          <w:p w14:paraId="2EDF2C41" w14:textId="77777777" w:rsidR="00F65447" w:rsidRPr="00F65447" w:rsidRDefault="00F65447" w:rsidP="00F65447">
            <w:r w:rsidRPr="00F65447">
              <w:t>Standard sign-in</w:t>
            </w:r>
          </w:p>
        </w:tc>
        <w:tc>
          <w:tcPr>
            <w:tcW w:w="0" w:type="auto"/>
            <w:vAlign w:val="center"/>
            <w:hideMark/>
          </w:tcPr>
          <w:p w14:paraId="42B19420" w14:textId="77777777" w:rsidR="00F65447" w:rsidRPr="00F65447" w:rsidRDefault="00F65447" w:rsidP="00F65447">
            <w:r w:rsidRPr="00F65447">
              <w:t>Multiple roles and access rules</w:t>
            </w:r>
          </w:p>
        </w:tc>
        <w:tc>
          <w:tcPr>
            <w:tcW w:w="0" w:type="auto"/>
            <w:vAlign w:val="center"/>
            <w:hideMark/>
          </w:tcPr>
          <w:p w14:paraId="318C79A6" w14:textId="77777777" w:rsidR="00F65447" w:rsidRPr="00F65447" w:rsidRDefault="00F65447" w:rsidP="00F65447">
            <w:r w:rsidRPr="00F65447">
              <w:t>More logic and testing</w:t>
            </w:r>
          </w:p>
        </w:tc>
      </w:tr>
      <w:tr w:rsidR="00F65447" w:rsidRPr="00F65447" w14:paraId="0221E054" w14:textId="77777777">
        <w:trPr>
          <w:tblCellSpacing w:w="15" w:type="dxa"/>
        </w:trPr>
        <w:tc>
          <w:tcPr>
            <w:tcW w:w="0" w:type="auto"/>
            <w:vAlign w:val="center"/>
            <w:hideMark/>
          </w:tcPr>
          <w:p w14:paraId="75228EB0" w14:textId="77777777" w:rsidR="00F65447" w:rsidRPr="00F65447" w:rsidRDefault="00F65447" w:rsidP="00F65447">
            <w:r w:rsidRPr="00F65447">
              <w:t>Workflows</w:t>
            </w:r>
          </w:p>
        </w:tc>
        <w:tc>
          <w:tcPr>
            <w:tcW w:w="0" w:type="auto"/>
            <w:vAlign w:val="center"/>
            <w:hideMark/>
          </w:tcPr>
          <w:p w14:paraId="49C8EECC" w14:textId="77777777" w:rsidR="00F65447" w:rsidRPr="00F65447" w:rsidRDefault="00F65447" w:rsidP="00F65447">
            <w:r w:rsidRPr="00F65447">
              <w:t>Simple sequence</w:t>
            </w:r>
          </w:p>
        </w:tc>
        <w:tc>
          <w:tcPr>
            <w:tcW w:w="0" w:type="auto"/>
            <w:vAlign w:val="center"/>
            <w:hideMark/>
          </w:tcPr>
          <w:p w14:paraId="3C7DE180" w14:textId="77777777" w:rsidR="00F65447" w:rsidRPr="00F65447" w:rsidRDefault="00F65447" w:rsidP="00F65447">
            <w:r w:rsidRPr="00F65447">
              <w:t>Approvals, states, exceptions, automation</w:t>
            </w:r>
          </w:p>
        </w:tc>
        <w:tc>
          <w:tcPr>
            <w:tcW w:w="0" w:type="auto"/>
            <w:vAlign w:val="center"/>
            <w:hideMark/>
          </w:tcPr>
          <w:p w14:paraId="4440B9BA" w14:textId="77777777" w:rsidR="00F65447" w:rsidRPr="00F65447" w:rsidRDefault="00F65447" w:rsidP="00F65447">
            <w:r w:rsidRPr="00F65447">
              <w:t>More backend and QA effort</w:t>
            </w:r>
          </w:p>
        </w:tc>
      </w:tr>
      <w:tr w:rsidR="00F65447" w:rsidRPr="00F65447" w14:paraId="0990ADB4" w14:textId="77777777">
        <w:trPr>
          <w:tblCellSpacing w:w="15" w:type="dxa"/>
        </w:trPr>
        <w:tc>
          <w:tcPr>
            <w:tcW w:w="0" w:type="auto"/>
            <w:vAlign w:val="center"/>
            <w:hideMark/>
          </w:tcPr>
          <w:p w14:paraId="68A79C21" w14:textId="77777777" w:rsidR="00F65447" w:rsidRPr="00F65447" w:rsidRDefault="00F65447" w:rsidP="00F65447">
            <w:r w:rsidRPr="00F65447">
              <w:lastRenderedPageBreak/>
              <w:t>API integration</w:t>
            </w:r>
          </w:p>
        </w:tc>
        <w:tc>
          <w:tcPr>
            <w:tcW w:w="0" w:type="auto"/>
            <w:vAlign w:val="center"/>
            <w:hideMark/>
          </w:tcPr>
          <w:p w14:paraId="011D7EE1" w14:textId="77777777" w:rsidR="00F65447" w:rsidRPr="00F65447" w:rsidRDefault="00F65447" w:rsidP="00F65447">
            <w:r w:rsidRPr="00F65447">
              <w:t>Simple data exchange</w:t>
            </w:r>
          </w:p>
        </w:tc>
        <w:tc>
          <w:tcPr>
            <w:tcW w:w="0" w:type="auto"/>
            <w:vAlign w:val="center"/>
            <w:hideMark/>
          </w:tcPr>
          <w:p w14:paraId="63991C88" w14:textId="77777777" w:rsidR="00F65447" w:rsidRPr="00F65447" w:rsidRDefault="00F65447" w:rsidP="00F65447">
            <w:r w:rsidRPr="00F65447">
              <w:t>Multiple systems and failure handling</w:t>
            </w:r>
          </w:p>
        </w:tc>
        <w:tc>
          <w:tcPr>
            <w:tcW w:w="0" w:type="auto"/>
            <w:vAlign w:val="center"/>
            <w:hideMark/>
          </w:tcPr>
          <w:p w14:paraId="03E8805A" w14:textId="77777777" w:rsidR="00F65447" w:rsidRPr="00F65447" w:rsidRDefault="00F65447" w:rsidP="00F65447">
            <w:r w:rsidRPr="00F65447">
              <w:t>More integration work</w:t>
            </w:r>
          </w:p>
        </w:tc>
      </w:tr>
      <w:tr w:rsidR="00F65447" w:rsidRPr="00F65447" w14:paraId="0E68BDD4" w14:textId="77777777">
        <w:trPr>
          <w:tblCellSpacing w:w="15" w:type="dxa"/>
        </w:trPr>
        <w:tc>
          <w:tcPr>
            <w:tcW w:w="0" w:type="auto"/>
            <w:vAlign w:val="center"/>
            <w:hideMark/>
          </w:tcPr>
          <w:p w14:paraId="0E647DED" w14:textId="77777777" w:rsidR="00F65447" w:rsidRPr="00F65447" w:rsidRDefault="00F65447" w:rsidP="00F65447">
            <w:r w:rsidRPr="00F65447">
              <w:t>Payments</w:t>
            </w:r>
          </w:p>
        </w:tc>
        <w:tc>
          <w:tcPr>
            <w:tcW w:w="0" w:type="auto"/>
            <w:vAlign w:val="center"/>
            <w:hideMark/>
          </w:tcPr>
          <w:p w14:paraId="403FB507" w14:textId="77777777" w:rsidR="00F65447" w:rsidRPr="00F65447" w:rsidRDefault="00F65447" w:rsidP="00F65447">
            <w:r w:rsidRPr="00F65447">
              <w:t>Basic checkout</w:t>
            </w:r>
          </w:p>
        </w:tc>
        <w:tc>
          <w:tcPr>
            <w:tcW w:w="0" w:type="auto"/>
            <w:vAlign w:val="center"/>
            <w:hideMark/>
          </w:tcPr>
          <w:p w14:paraId="6710B5C4" w14:textId="77777777" w:rsidR="00F65447" w:rsidRPr="00F65447" w:rsidRDefault="00F65447" w:rsidP="00F65447">
            <w:r w:rsidRPr="00F65447">
              <w:t>Refunds, subscriptions, failures, reconciliation</w:t>
            </w:r>
          </w:p>
        </w:tc>
        <w:tc>
          <w:tcPr>
            <w:tcW w:w="0" w:type="auto"/>
            <w:vAlign w:val="center"/>
            <w:hideMark/>
          </w:tcPr>
          <w:p w14:paraId="071A1372" w14:textId="77777777" w:rsidR="00F65447" w:rsidRPr="00F65447" w:rsidRDefault="00F65447" w:rsidP="00F65447">
            <w:r w:rsidRPr="00F65447">
              <w:t>More transaction logic</w:t>
            </w:r>
          </w:p>
        </w:tc>
      </w:tr>
      <w:tr w:rsidR="00F65447" w:rsidRPr="00F65447" w14:paraId="20B6D7C2" w14:textId="77777777">
        <w:trPr>
          <w:tblCellSpacing w:w="15" w:type="dxa"/>
        </w:trPr>
        <w:tc>
          <w:tcPr>
            <w:tcW w:w="0" w:type="auto"/>
            <w:vAlign w:val="center"/>
            <w:hideMark/>
          </w:tcPr>
          <w:p w14:paraId="63473772" w14:textId="77777777" w:rsidR="00F65447" w:rsidRPr="00F65447" w:rsidRDefault="00F65447" w:rsidP="00F65447">
            <w:r w:rsidRPr="00F65447">
              <w:t>Data migration</w:t>
            </w:r>
          </w:p>
        </w:tc>
        <w:tc>
          <w:tcPr>
            <w:tcW w:w="0" w:type="auto"/>
            <w:vAlign w:val="center"/>
            <w:hideMark/>
          </w:tcPr>
          <w:p w14:paraId="3E26EA8E" w14:textId="77777777" w:rsidR="00F65447" w:rsidRPr="00F65447" w:rsidRDefault="00F65447" w:rsidP="00F65447">
            <w:r w:rsidRPr="00F65447">
              <w:t>Clean structured data</w:t>
            </w:r>
          </w:p>
        </w:tc>
        <w:tc>
          <w:tcPr>
            <w:tcW w:w="0" w:type="auto"/>
            <w:vAlign w:val="center"/>
            <w:hideMark/>
          </w:tcPr>
          <w:p w14:paraId="760110C4" w14:textId="77777777" w:rsidR="00F65447" w:rsidRPr="00F65447" w:rsidRDefault="00F65447" w:rsidP="00F65447">
            <w:r w:rsidRPr="00F65447">
              <w:t>Legacy or inconsistent records</w:t>
            </w:r>
          </w:p>
        </w:tc>
        <w:tc>
          <w:tcPr>
            <w:tcW w:w="0" w:type="auto"/>
            <w:vAlign w:val="center"/>
            <w:hideMark/>
          </w:tcPr>
          <w:p w14:paraId="21ED1E79" w14:textId="77777777" w:rsidR="00F65447" w:rsidRPr="00F65447" w:rsidRDefault="00F65447" w:rsidP="00F65447">
            <w:r w:rsidRPr="00F65447">
              <w:t>More transformation and validation</w:t>
            </w:r>
          </w:p>
        </w:tc>
      </w:tr>
      <w:tr w:rsidR="00F65447" w:rsidRPr="00F65447" w14:paraId="539DC966" w14:textId="77777777">
        <w:trPr>
          <w:tblCellSpacing w:w="15" w:type="dxa"/>
        </w:trPr>
        <w:tc>
          <w:tcPr>
            <w:tcW w:w="0" w:type="auto"/>
            <w:vAlign w:val="center"/>
            <w:hideMark/>
          </w:tcPr>
          <w:p w14:paraId="217FF21D" w14:textId="77777777" w:rsidR="00F65447" w:rsidRPr="00F65447" w:rsidRDefault="00F65447" w:rsidP="00F65447">
            <w:r w:rsidRPr="00F65447">
              <w:t>Reporting</w:t>
            </w:r>
          </w:p>
        </w:tc>
        <w:tc>
          <w:tcPr>
            <w:tcW w:w="0" w:type="auto"/>
            <w:vAlign w:val="center"/>
            <w:hideMark/>
          </w:tcPr>
          <w:p w14:paraId="447804B2" w14:textId="77777777" w:rsidR="00F65447" w:rsidRPr="00F65447" w:rsidRDefault="00F65447" w:rsidP="00F65447">
            <w:r w:rsidRPr="00F65447">
              <w:t>Standard reports</w:t>
            </w:r>
          </w:p>
        </w:tc>
        <w:tc>
          <w:tcPr>
            <w:tcW w:w="0" w:type="auto"/>
            <w:vAlign w:val="center"/>
            <w:hideMark/>
          </w:tcPr>
          <w:p w14:paraId="4B59096A" w14:textId="77777777" w:rsidR="00F65447" w:rsidRPr="00F65447" w:rsidRDefault="00F65447" w:rsidP="00F65447">
            <w:r w:rsidRPr="00F65447">
              <w:t>Complex calculations and data sources</w:t>
            </w:r>
          </w:p>
        </w:tc>
        <w:tc>
          <w:tcPr>
            <w:tcW w:w="0" w:type="auto"/>
            <w:vAlign w:val="center"/>
            <w:hideMark/>
          </w:tcPr>
          <w:p w14:paraId="31CAFECD" w14:textId="77777777" w:rsidR="00F65447" w:rsidRPr="00F65447" w:rsidRDefault="00F65447" w:rsidP="00F65447">
            <w:r w:rsidRPr="00F65447">
              <w:t>More data engineering</w:t>
            </w:r>
          </w:p>
        </w:tc>
      </w:tr>
      <w:tr w:rsidR="00F65447" w:rsidRPr="00F65447" w14:paraId="4039F4B0" w14:textId="77777777">
        <w:trPr>
          <w:tblCellSpacing w:w="15" w:type="dxa"/>
        </w:trPr>
        <w:tc>
          <w:tcPr>
            <w:tcW w:w="0" w:type="auto"/>
            <w:vAlign w:val="center"/>
            <w:hideMark/>
          </w:tcPr>
          <w:p w14:paraId="67444078" w14:textId="77777777" w:rsidR="00F65447" w:rsidRPr="00F65447" w:rsidRDefault="00F65447" w:rsidP="00F65447">
            <w:r w:rsidRPr="00F65447">
              <w:t>Real-time processing</w:t>
            </w:r>
          </w:p>
        </w:tc>
        <w:tc>
          <w:tcPr>
            <w:tcW w:w="0" w:type="auto"/>
            <w:vAlign w:val="center"/>
            <w:hideMark/>
          </w:tcPr>
          <w:p w14:paraId="406A2372" w14:textId="77777777" w:rsidR="00F65447" w:rsidRPr="00F65447" w:rsidRDefault="00F65447" w:rsidP="00F65447">
            <w:r w:rsidRPr="00F65447">
              <w:t>Periodic updates</w:t>
            </w:r>
          </w:p>
        </w:tc>
        <w:tc>
          <w:tcPr>
            <w:tcW w:w="0" w:type="auto"/>
            <w:vAlign w:val="center"/>
            <w:hideMark/>
          </w:tcPr>
          <w:p w14:paraId="42DE9CD0" w14:textId="77777777" w:rsidR="00F65447" w:rsidRPr="00F65447" w:rsidRDefault="00F65447" w:rsidP="00F65447">
            <w:r w:rsidRPr="00F65447">
              <w:t>Continuous events and synchronization</w:t>
            </w:r>
          </w:p>
        </w:tc>
        <w:tc>
          <w:tcPr>
            <w:tcW w:w="0" w:type="auto"/>
            <w:vAlign w:val="center"/>
            <w:hideMark/>
          </w:tcPr>
          <w:p w14:paraId="7132AD94" w14:textId="77777777" w:rsidR="00F65447" w:rsidRPr="00F65447" w:rsidRDefault="00F65447" w:rsidP="00F65447">
            <w:r w:rsidRPr="00F65447">
              <w:t>More architecture work</w:t>
            </w:r>
          </w:p>
        </w:tc>
      </w:tr>
      <w:tr w:rsidR="00F65447" w:rsidRPr="00F65447" w14:paraId="29EB9ACC" w14:textId="77777777">
        <w:trPr>
          <w:tblCellSpacing w:w="15" w:type="dxa"/>
        </w:trPr>
        <w:tc>
          <w:tcPr>
            <w:tcW w:w="0" w:type="auto"/>
            <w:vAlign w:val="center"/>
            <w:hideMark/>
          </w:tcPr>
          <w:p w14:paraId="0A6CC966" w14:textId="77777777" w:rsidR="00F65447" w:rsidRPr="00F65447" w:rsidRDefault="00F65447" w:rsidP="00F65447">
            <w:r w:rsidRPr="00F65447">
              <w:t>Security</w:t>
            </w:r>
          </w:p>
        </w:tc>
        <w:tc>
          <w:tcPr>
            <w:tcW w:w="0" w:type="auto"/>
            <w:vAlign w:val="center"/>
            <w:hideMark/>
          </w:tcPr>
          <w:p w14:paraId="0A771025" w14:textId="77777777" w:rsidR="00F65447" w:rsidRPr="00F65447" w:rsidRDefault="00F65447" w:rsidP="00F65447">
            <w:r w:rsidRPr="00F65447">
              <w:t>Standard controls</w:t>
            </w:r>
          </w:p>
        </w:tc>
        <w:tc>
          <w:tcPr>
            <w:tcW w:w="0" w:type="auto"/>
            <w:vAlign w:val="center"/>
            <w:hideMark/>
          </w:tcPr>
          <w:p w14:paraId="14B316DD" w14:textId="77777777" w:rsidR="00F65447" w:rsidRPr="00F65447" w:rsidRDefault="00F65447" w:rsidP="00F65447">
            <w:r w:rsidRPr="00F65447">
              <w:t>Higher-risk requirements</w:t>
            </w:r>
          </w:p>
        </w:tc>
        <w:tc>
          <w:tcPr>
            <w:tcW w:w="0" w:type="auto"/>
            <w:vAlign w:val="center"/>
            <w:hideMark/>
          </w:tcPr>
          <w:p w14:paraId="3580D156" w14:textId="77777777" w:rsidR="00F65447" w:rsidRPr="00F65447" w:rsidRDefault="00F65447" w:rsidP="00F65447">
            <w:r w:rsidRPr="00F65447">
              <w:t>More engineering and validation</w:t>
            </w:r>
          </w:p>
        </w:tc>
      </w:tr>
      <w:tr w:rsidR="00F65447" w:rsidRPr="00F65447" w14:paraId="7B388587" w14:textId="77777777">
        <w:trPr>
          <w:tblCellSpacing w:w="15" w:type="dxa"/>
        </w:trPr>
        <w:tc>
          <w:tcPr>
            <w:tcW w:w="0" w:type="auto"/>
            <w:vAlign w:val="center"/>
            <w:hideMark/>
          </w:tcPr>
          <w:p w14:paraId="4E9E53AF" w14:textId="77777777" w:rsidR="00F65447" w:rsidRPr="00F65447" w:rsidRDefault="00F65447" w:rsidP="00F65447">
            <w:r w:rsidRPr="00F65447">
              <w:t>Scalability</w:t>
            </w:r>
          </w:p>
        </w:tc>
        <w:tc>
          <w:tcPr>
            <w:tcW w:w="0" w:type="auto"/>
            <w:vAlign w:val="center"/>
            <w:hideMark/>
          </w:tcPr>
          <w:p w14:paraId="2AFD36AB" w14:textId="77777777" w:rsidR="00F65447" w:rsidRPr="00F65447" w:rsidRDefault="00F65447" w:rsidP="00F65447">
            <w:r w:rsidRPr="00F65447">
              <w:t>Predictable workload</w:t>
            </w:r>
          </w:p>
        </w:tc>
        <w:tc>
          <w:tcPr>
            <w:tcW w:w="0" w:type="auto"/>
            <w:vAlign w:val="center"/>
            <w:hideMark/>
          </w:tcPr>
          <w:p w14:paraId="4F270CA5" w14:textId="77777777" w:rsidR="00F65447" w:rsidRPr="00F65447" w:rsidRDefault="00F65447" w:rsidP="00F65447">
            <w:r w:rsidRPr="00F65447">
              <w:t>High or variable workloads</w:t>
            </w:r>
          </w:p>
        </w:tc>
        <w:tc>
          <w:tcPr>
            <w:tcW w:w="0" w:type="auto"/>
            <w:vAlign w:val="center"/>
            <w:hideMark/>
          </w:tcPr>
          <w:p w14:paraId="281CFD92" w14:textId="77777777" w:rsidR="00F65447" w:rsidRPr="00F65447" w:rsidRDefault="00F65447" w:rsidP="00F65447">
            <w:r w:rsidRPr="00F65447">
              <w:t>More architecture and performance work</w:t>
            </w:r>
          </w:p>
        </w:tc>
      </w:tr>
    </w:tbl>
    <w:p w14:paraId="72423C1D" w14:textId="404388B9" w:rsidR="00081F3C" w:rsidRPr="00081F3C" w:rsidRDefault="00081F3C" w:rsidP="00081F3C">
      <w:r w:rsidRPr="00081F3C">
        <w:t>Feature count alone therefore provides a weak basis for estimating software cost. A stronger estimate evaluates the dependencies, implementation effort, infrastructure, and testing each requirement creates</w:t>
      </w:r>
      <w:r w:rsidR="00E23627">
        <w:t>.</w:t>
      </w:r>
    </w:p>
    <w:p w14:paraId="426794CA" w14:textId="20525833" w:rsidR="00F65447" w:rsidRPr="00F65447" w:rsidRDefault="00F65447" w:rsidP="00F65447"/>
    <w:p w14:paraId="176C55FE" w14:textId="77777777" w:rsidR="006E4ACD" w:rsidRDefault="006E4ACD" w:rsidP="00D061EB"/>
    <w:p w14:paraId="52250B59" w14:textId="77777777" w:rsidR="006E4ACD" w:rsidRDefault="006E4ACD" w:rsidP="00D061EB"/>
    <w:p w14:paraId="65EB25A2" w14:textId="77777777" w:rsidR="006E4ACD" w:rsidRDefault="006E4ACD" w:rsidP="00D061EB"/>
    <w:p w14:paraId="3A514B8D" w14:textId="77777777" w:rsidR="006E4ACD" w:rsidRDefault="006E4ACD" w:rsidP="00D061EB"/>
    <w:p w14:paraId="468B7616" w14:textId="77777777" w:rsidR="006E4ACD" w:rsidRDefault="006E4ACD" w:rsidP="00D061EB"/>
    <w:p w14:paraId="42D384E6" w14:textId="77777777" w:rsidR="006E4ACD" w:rsidRPr="006E4ACD" w:rsidRDefault="006E4ACD" w:rsidP="006E4ACD">
      <w:pPr>
        <w:pStyle w:val="Heading2"/>
        <w:rPr>
          <w:b/>
          <w:bCs/>
        </w:rPr>
      </w:pPr>
      <w:r w:rsidRPr="006E4ACD">
        <w:rPr>
          <w:b/>
          <w:bCs/>
        </w:rPr>
        <w:lastRenderedPageBreak/>
        <w:t>How Do Team Location and Team Structure Affect Software Development Cost?</w:t>
      </w:r>
    </w:p>
    <w:p w14:paraId="0FD5FB3C" w14:textId="77777777" w:rsidR="00350E99" w:rsidRPr="00350E99" w:rsidRDefault="008F1633" w:rsidP="00350E99">
      <w:r w:rsidRPr="008F1633">
        <w:t>T</w:t>
      </w:r>
      <w:r w:rsidR="00350E99" w:rsidRPr="00350E99">
        <w:t>eam location affects software development cost because developer rates, employment costs, and operating expenses vary by market. Team structure also changes the budget because a project may require senior engineers, QA specialists, DevOps engineers, designers, technical leadership, and project management in addition to application developers.</w:t>
      </w:r>
    </w:p>
    <w:p w14:paraId="1F13EE23" w14:textId="60996847" w:rsidR="00350E99" w:rsidRPr="00350E99" w:rsidRDefault="00350E99" w:rsidP="00350E99">
      <w:r w:rsidRPr="00350E99">
        <w:t>In the USA, software development companies and senior specialists commonly charge about $100–$200+ per hour, while highly specialized consultants can charge more. Nearshore and offshore teams can offer lower hourly rates. Still, the final project cost depends on the blended team rate, productivity, coordination effort, rework, management requirements, and total hours needed to deliver the agreed scope.</w:t>
      </w:r>
      <w:r w:rsidR="0063073A">
        <w:br/>
      </w:r>
      <w:r w:rsidR="0063073A">
        <w:br/>
      </w:r>
      <w:r w:rsidR="00CD4145" w:rsidRPr="00AC7D9D">
        <w:t>For labor-cost context, the U.S. Bureau of Labor Statistics reported a mean hourly wage of $71.20 and mean annual wage of $148,100 for software developers in May 2025. The median hourly wage was $65.38. These are employee wage figures rather than software development company billing rates, but they provide a useful benchmark for understanding the labor component behind US development costs. (</w:t>
      </w:r>
      <w:hyperlink r:id="rId6" w:tgtFrame="_new" w:history="1">
        <w:r w:rsidR="00CD4145" w:rsidRPr="00AC7D9D">
          <w:rPr>
            <w:rStyle w:val="Hyperlink"/>
          </w:rPr>
          <w:t>U.S. Bureau of Labor Statistics — Occupational Employment and Wages, May 2025</w:t>
        </w:r>
      </w:hyperlink>
      <w:r w:rsidR="00CD4145" w:rsidRPr="00AC7D9D">
        <w:t>)</w:t>
      </w:r>
      <w:r w:rsidR="0063073A">
        <w:br/>
      </w:r>
    </w:p>
    <w:p w14:paraId="14618FD5" w14:textId="559FDD6B" w:rsidR="008F1633" w:rsidRPr="008F1633" w:rsidRDefault="00350E99" w:rsidP="00350E99">
      <w:r w:rsidRPr="00350E99">
        <w:t>A lower hourly rate does not automatically produce a lower total project cost. The more useful comparison is cost per delivered scope, not hourly rate alone</w:t>
      </w:r>
      <w:r w:rsidR="008F1633" w:rsidRPr="008F1633">
        <w:t>.</w:t>
      </w:r>
    </w:p>
    <w:p w14:paraId="7DD796DF" w14:textId="77777777" w:rsidR="008F1633" w:rsidRPr="00743D7B" w:rsidRDefault="008F1633" w:rsidP="00743D7B">
      <w:pPr>
        <w:pStyle w:val="Heading3"/>
        <w:rPr>
          <w:b/>
          <w:bCs/>
        </w:rPr>
      </w:pPr>
      <w:r w:rsidRPr="00743D7B">
        <w:rPr>
          <w:rStyle w:val="Heading3Char"/>
          <w:b/>
          <w:bCs/>
        </w:rPr>
        <w:t>How Do US, Nearshore, and Offshore Development Teams Compare</w:t>
      </w:r>
      <w:r w:rsidRPr="00743D7B">
        <w:rPr>
          <w:b/>
          <w:bCs/>
        </w:rPr>
        <w:t>?</w:t>
      </w:r>
    </w:p>
    <w:p w14:paraId="235D1C06" w14:textId="77777777" w:rsidR="00C85CC5" w:rsidRPr="00C85CC5" w:rsidRDefault="00C85CC5" w:rsidP="00C85CC5">
      <w:r w:rsidRPr="00C85CC5">
        <w:t>US development teams typically have the highest hourly rates because they operate within the US labor market. Nearshore teams often provide lower rates while maintaining stronger working-hour overlap with US businesses. Offshore teams can offer a larger rate difference but may require more deliberate coordination across time zones.</w:t>
      </w:r>
    </w:p>
    <w:p w14:paraId="52C3E791" w14:textId="7E632743" w:rsidR="008F1633" w:rsidRPr="008F1633" w:rsidRDefault="008F1633" w:rsidP="008F163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697"/>
        <w:gridCol w:w="1956"/>
        <w:gridCol w:w="3661"/>
      </w:tblGrid>
      <w:tr w:rsidR="008F1633" w:rsidRPr="008F1633" w14:paraId="24385880" w14:textId="77777777">
        <w:trPr>
          <w:tblHeader/>
          <w:tblCellSpacing w:w="15" w:type="dxa"/>
        </w:trPr>
        <w:tc>
          <w:tcPr>
            <w:tcW w:w="0" w:type="auto"/>
            <w:vAlign w:val="center"/>
            <w:hideMark/>
          </w:tcPr>
          <w:p w14:paraId="40977793" w14:textId="77777777" w:rsidR="008F1633" w:rsidRPr="008F1633" w:rsidRDefault="008F1633" w:rsidP="008F1633">
            <w:r w:rsidRPr="008F1633">
              <w:t>Team model</w:t>
            </w:r>
          </w:p>
        </w:tc>
        <w:tc>
          <w:tcPr>
            <w:tcW w:w="0" w:type="auto"/>
            <w:vAlign w:val="center"/>
            <w:hideMark/>
          </w:tcPr>
          <w:p w14:paraId="0DD30A56" w14:textId="77777777" w:rsidR="008F1633" w:rsidRPr="008F1633" w:rsidRDefault="008F1633" w:rsidP="008F1633">
            <w:r w:rsidRPr="008F1633">
              <w:t>Typical rate profile</w:t>
            </w:r>
          </w:p>
        </w:tc>
        <w:tc>
          <w:tcPr>
            <w:tcW w:w="0" w:type="auto"/>
            <w:vAlign w:val="center"/>
            <w:hideMark/>
          </w:tcPr>
          <w:p w14:paraId="7440471A" w14:textId="77777777" w:rsidR="008F1633" w:rsidRPr="008F1633" w:rsidRDefault="008F1633" w:rsidP="008F1633">
            <w:r w:rsidRPr="008F1633">
              <w:t>Coordination profile</w:t>
            </w:r>
          </w:p>
        </w:tc>
        <w:tc>
          <w:tcPr>
            <w:tcW w:w="0" w:type="auto"/>
            <w:vAlign w:val="center"/>
            <w:hideMark/>
          </w:tcPr>
          <w:p w14:paraId="60F4A3AF" w14:textId="77777777" w:rsidR="008F1633" w:rsidRPr="008F1633" w:rsidRDefault="008F1633" w:rsidP="008F1633">
            <w:r w:rsidRPr="008F1633">
              <w:t>Main budget consideration</w:t>
            </w:r>
          </w:p>
        </w:tc>
      </w:tr>
      <w:tr w:rsidR="008F1633" w:rsidRPr="008F1633" w14:paraId="6543D38C" w14:textId="77777777">
        <w:trPr>
          <w:tblCellSpacing w:w="15" w:type="dxa"/>
        </w:trPr>
        <w:tc>
          <w:tcPr>
            <w:tcW w:w="0" w:type="auto"/>
            <w:vAlign w:val="center"/>
            <w:hideMark/>
          </w:tcPr>
          <w:p w14:paraId="20A7FDDE" w14:textId="77777777" w:rsidR="008F1633" w:rsidRPr="008F1633" w:rsidRDefault="008F1633" w:rsidP="008F1633">
            <w:r w:rsidRPr="008F1633">
              <w:t>US development team</w:t>
            </w:r>
          </w:p>
        </w:tc>
        <w:tc>
          <w:tcPr>
            <w:tcW w:w="0" w:type="auto"/>
            <w:vAlign w:val="center"/>
            <w:hideMark/>
          </w:tcPr>
          <w:p w14:paraId="67C2FF8B" w14:textId="77777777" w:rsidR="008F1633" w:rsidRPr="008F1633" w:rsidRDefault="008F1633" w:rsidP="008F1633">
            <w:r w:rsidRPr="008F1633">
              <w:t>About $100–$200+ per hour</w:t>
            </w:r>
          </w:p>
        </w:tc>
        <w:tc>
          <w:tcPr>
            <w:tcW w:w="0" w:type="auto"/>
            <w:vAlign w:val="center"/>
            <w:hideMark/>
          </w:tcPr>
          <w:p w14:paraId="3ED265CA" w14:textId="77777777" w:rsidR="008F1633" w:rsidRPr="008F1633" w:rsidRDefault="008F1633" w:rsidP="008F1633">
            <w:r w:rsidRPr="008F1633">
              <w:t>High working-hour overlap</w:t>
            </w:r>
          </w:p>
        </w:tc>
        <w:tc>
          <w:tcPr>
            <w:tcW w:w="0" w:type="auto"/>
            <w:vAlign w:val="center"/>
            <w:hideMark/>
          </w:tcPr>
          <w:p w14:paraId="2897DE9C" w14:textId="77777777" w:rsidR="008F1633" w:rsidRPr="008F1633" w:rsidRDefault="008F1633" w:rsidP="008F1633">
            <w:r w:rsidRPr="008F1633">
              <w:t>Higher labour cost with easier local collaboration</w:t>
            </w:r>
          </w:p>
        </w:tc>
      </w:tr>
      <w:tr w:rsidR="008F1633" w:rsidRPr="008F1633" w14:paraId="6501D91A" w14:textId="77777777">
        <w:trPr>
          <w:tblCellSpacing w:w="15" w:type="dxa"/>
        </w:trPr>
        <w:tc>
          <w:tcPr>
            <w:tcW w:w="0" w:type="auto"/>
            <w:vAlign w:val="center"/>
            <w:hideMark/>
          </w:tcPr>
          <w:p w14:paraId="761789A2" w14:textId="77777777" w:rsidR="008F1633" w:rsidRPr="008F1633" w:rsidRDefault="008F1633" w:rsidP="008F1633">
            <w:r w:rsidRPr="008F1633">
              <w:lastRenderedPageBreak/>
              <w:t>Nearshore development team</w:t>
            </w:r>
          </w:p>
        </w:tc>
        <w:tc>
          <w:tcPr>
            <w:tcW w:w="0" w:type="auto"/>
            <w:vAlign w:val="center"/>
            <w:hideMark/>
          </w:tcPr>
          <w:p w14:paraId="0007FBA6" w14:textId="77777777" w:rsidR="008F1633" w:rsidRPr="008F1633" w:rsidRDefault="008F1633" w:rsidP="008F1633">
            <w:r w:rsidRPr="008F1633">
              <w:t>Lower than typical US rates</w:t>
            </w:r>
          </w:p>
        </w:tc>
        <w:tc>
          <w:tcPr>
            <w:tcW w:w="0" w:type="auto"/>
            <w:vAlign w:val="center"/>
            <w:hideMark/>
          </w:tcPr>
          <w:p w14:paraId="4D4DC314" w14:textId="77777777" w:rsidR="008F1633" w:rsidRPr="008F1633" w:rsidRDefault="008F1633" w:rsidP="008F1633">
            <w:r w:rsidRPr="008F1633">
              <w:t>Strong US time-zone overlap</w:t>
            </w:r>
          </w:p>
        </w:tc>
        <w:tc>
          <w:tcPr>
            <w:tcW w:w="0" w:type="auto"/>
            <w:vAlign w:val="center"/>
            <w:hideMark/>
          </w:tcPr>
          <w:p w14:paraId="3B41C3D0" w14:textId="77777777" w:rsidR="008F1633" w:rsidRPr="008F1633" w:rsidRDefault="008F1633" w:rsidP="008F1633">
            <w:r w:rsidRPr="008F1633">
              <w:t>Balance between rate and collaboration</w:t>
            </w:r>
          </w:p>
        </w:tc>
      </w:tr>
      <w:tr w:rsidR="008F1633" w:rsidRPr="008F1633" w14:paraId="415F247A" w14:textId="77777777">
        <w:trPr>
          <w:tblCellSpacing w:w="15" w:type="dxa"/>
        </w:trPr>
        <w:tc>
          <w:tcPr>
            <w:tcW w:w="0" w:type="auto"/>
            <w:vAlign w:val="center"/>
            <w:hideMark/>
          </w:tcPr>
          <w:p w14:paraId="12F2B2C9" w14:textId="77777777" w:rsidR="008F1633" w:rsidRPr="008F1633" w:rsidRDefault="008F1633" w:rsidP="008F1633">
            <w:r w:rsidRPr="008F1633">
              <w:t>Offshore development team</w:t>
            </w:r>
          </w:p>
        </w:tc>
        <w:tc>
          <w:tcPr>
            <w:tcW w:w="0" w:type="auto"/>
            <w:vAlign w:val="center"/>
            <w:hideMark/>
          </w:tcPr>
          <w:p w14:paraId="03C1718F" w14:textId="77777777" w:rsidR="008F1633" w:rsidRPr="008F1633" w:rsidRDefault="008F1633" w:rsidP="008F1633">
            <w:r w:rsidRPr="008F1633">
              <w:t>Typically lowest rate profile</w:t>
            </w:r>
          </w:p>
        </w:tc>
        <w:tc>
          <w:tcPr>
            <w:tcW w:w="0" w:type="auto"/>
            <w:vAlign w:val="center"/>
            <w:hideMark/>
          </w:tcPr>
          <w:p w14:paraId="2F2E38B1" w14:textId="77777777" w:rsidR="008F1633" w:rsidRPr="008F1633" w:rsidRDefault="008F1633" w:rsidP="008F1633">
            <w:r w:rsidRPr="008F1633">
              <w:t>Requires planned overlap</w:t>
            </w:r>
          </w:p>
        </w:tc>
        <w:tc>
          <w:tcPr>
            <w:tcW w:w="0" w:type="auto"/>
            <w:vAlign w:val="center"/>
            <w:hideMark/>
          </w:tcPr>
          <w:p w14:paraId="1B41AB8E" w14:textId="77777777" w:rsidR="008F1633" w:rsidRPr="008F1633" w:rsidRDefault="008F1633" w:rsidP="008F1633">
            <w:r w:rsidRPr="008F1633">
              <w:t>Lower labour rates with potentially higher coordination requirements</w:t>
            </w:r>
          </w:p>
        </w:tc>
      </w:tr>
      <w:tr w:rsidR="008F1633" w:rsidRPr="008F1633" w14:paraId="4FF140E4" w14:textId="77777777">
        <w:trPr>
          <w:tblCellSpacing w:w="15" w:type="dxa"/>
        </w:trPr>
        <w:tc>
          <w:tcPr>
            <w:tcW w:w="0" w:type="auto"/>
            <w:vAlign w:val="center"/>
            <w:hideMark/>
          </w:tcPr>
          <w:p w14:paraId="7A073781" w14:textId="77777777" w:rsidR="008F1633" w:rsidRPr="008F1633" w:rsidRDefault="008F1633" w:rsidP="008F1633">
            <w:r w:rsidRPr="008F1633">
              <w:t>Distributed hybrid team</w:t>
            </w:r>
          </w:p>
        </w:tc>
        <w:tc>
          <w:tcPr>
            <w:tcW w:w="0" w:type="auto"/>
            <w:vAlign w:val="center"/>
            <w:hideMark/>
          </w:tcPr>
          <w:p w14:paraId="01E9523E" w14:textId="77777777" w:rsidR="008F1633" w:rsidRPr="008F1633" w:rsidRDefault="008F1633" w:rsidP="008F1633">
            <w:r w:rsidRPr="008F1633">
              <w:t>Blended</w:t>
            </w:r>
          </w:p>
        </w:tc>
        <w:tc>
          <w:tcPr>
            <w:tcW w:w="0" w:type="auto"/>
            <w:vAlign w:val="center"/>
            <w:hideMark/>
          </w:tcPr>
          <w:p w14:paraId="6F04CA18" w14:textId="77777777" w:rsidR="008F1633" w:rsidRPr="008F1633" w:rsidRDefault="008F1633" w:rsidP="008F1633">
            <w:r w:rsidRPr="008F1633">
              <w:t>Shared across locations</w:t>
            </w:r>
          </w:p>
        </w:tc>
        <w:tc>
          <w:tcPr>
            <w:tcW w:w="0" w:type="auto"/>
            <w:vAlign w:val="center"/>
            <w:hideMark/>
          </w:tcPr>
          <w:p w14:paraId="25C9F60E" w14:textId="77777777" w:rsidR="008F1633" w:rsidRPr="008F1633" w:rsidRDefault="008F1633" w:rsidP="008F1633">
            <w:r w:rsidRPr="008F1633">
              <w:t>Mix of local leadership and lower-cost delivery capacity</w:t>
            </w:r>
          </w:p>
        </w:tc>
      </w:tr>
    </w:tbl>
    <w:p w14:paraId="2583C7CF" w14:textId="77777777" w:rsidR="00354010" w:rsidRPr="00354010" w:rsidRDefault="00354010" w:rsidP="00354010">
      <w:r w:rsidRPr="00354010">
        <w:t>Treat these figures as planning benchmarks, not fixed market rates. Actual pricing depends on seniority, technical specialization, company structure, engagement model, and location within each region.</w:t>
      </w:r>
    </w:p>
    <w:p w14:paraId="4B950ADE" w14:textId="3AE0FEEC" w:rsidR="00354010" w:rsidRPr="00354010" w:rsidRDefault="00354010" w:rsidP="00354010">
      <w:r w:rsidRPr="00354010">
        <w:t>Location alone does not determine total delivery economics. Time-zone overlap, documentation quality, technical leadership, communication structure, engineering standards, and project management all affect how efficiently a distributed team can deliver</w:t>
      </w:r>
      <w:r w:rsidR="00832AB6">
        <w:t>.</w:t>
      </w:r>
    </w:p>
    <w:p w14:paraId="16028B5B" w14:textId="5B15B9AD" w:rsidR="008F1633" w:rsidRPr="008F1633" w:rsidRDefault="008F1633" w:rsidP="008F1633"/>
    <w:p w14:paraId="7AA8ECE9" w14:textId="77777777" w:rsidR="008F1633" w:rsidRPr="00743D7B" w:rsidRDefault="008F1633" w:rsidP="00743D7B">
      <w:pPr>
        <w:pStyle w:val="Heading3"/>
        <w:rPr>
          <w:b/>
          <w:bCs/>
        </w:rPr>
      </w:pPr>
      <w:r w:rsidRPr="00743D7B">
        <w:rPr>
          <w:b/>
          <w:bCs/>
        </w:rPr>
        <w:t>How Does Team Structure Change the Total Software Development Cost?</w:t>
      </w:r>
    </w:p>
    <w:p w14:paraId="3D959218" w14:textId="77777777" w:rsidR="008F1633" w:rsidRPr="008F1633" w:rsidRDefault="008F1633" w:rsidP="008F1633">
      <w:r w:rsidRPr="008F1633">
        <w:t>Team structure changes the total cost because software projects rarely require developers alone.</w:t>
      </w:r>
    </w:p>
    <w:p w14:paraId="2E12687A" w14:textId="77777777" w:rsidR="008F1633" w:rsidRPr="008F1633" w:rsidRDefault="008F1633" w:rsidP="008F1633">
      <w:r w:rsidRPr="008F1633">
        <w:t>Depending on the scope, the team may include:</w:t>
      </w:r>
    </w:p>
    <w:p w14:paraId="133EEE49" w14:textId="77777777" w:rsidR="008F1633" w:rsidRPr="008F1633" w:rsidRDefault="008F1633" w:rsidP="008F1633">
      <w:pPr>
        <w:numPr>
          <w:ilvl w:val="0"/>
          <w:numId w:val="58"/>
        </w:numPr>
      </w:pPr>
      <w:r w:rsidRPr="008F1633">
        <w:t>frontend and backend developers</w:t>
      </w:r>
    </w:p>
    <w:p w14:paraId="70481173" w14:textId="77777777" w:rsidR="008F1633" w:rsidRPr="008F1633" w:rsidRDefault="008F1633" w:rsidP="008F1633">
      <w:pPr>
        <w:numPr>
          <w:ilvl w:val="0"/>
          <w:numId w:val="58"/>
        </w:numPr>
      </w:pPr>
      <w:r w:rsidRPr="008F1633">
        <w:t>mobile developers</w:t>
      </w:r>
    </w:p>
    <w:p w14:paraId="17D26C0E" w14:textId="77777777" w:rsidR="008F1633" w:rsidRPr="008F1633" w:rsidRDefault="008F1633" w:rsidP="008F1633">
      <w:pPr>
        <w:numPr>
          <w:ilvl w:val="0"/>
          <w:numId w:val="58"/>
        </w:numPr>
      </w:pPr>
      <w:r w:rsidRPr="008F1633">
        <w:t>QA engineers</w:t>
      </w:r>
    </w:p>
    <w:p w14:paraId="7E88118D" w14:textId="77777777" w:rsidR="008F1633" w:rsidRPr="008F1633" w:rsidRDefault="008F1633" w:rsidP="008F1633">
      <w:pPr>
        <w:numPr>
          <w:ilvl w:val="0"/>
          <w:numId w:val="58"/>
        </w:numPr>
      </w:pPr>
      <w:r w:rsidRPr="008F1633">
        <w:t>DevOps or cloud engineers</w:t>
      </w:r>
    </w:p>
    <w:p w14:paraId="45163E77" w14:textId="77777777" w:rsidR="008F1633" w:rsidRPr="008F1633" w:rsidRDefault="008F1633" w:rsidP="008F1633">
      <w:pPr>
        <w:numPr>
          <w:ilvl w:val="0"/>
          <w:numId w:val="58"/>
        </w:numPr>
      </w:pPr>
      <w:r w:rsidRPr="008F1633">
        <w:t>UI/UX designers</w:t>
      </w:r>
    </w:p>
    <w:p w14:paraId="016738F8" w14:textId="77777777" w:rsidR="008F1633" w:rsidRPr="008F1633" w:rsidRDefault="008F1633" w:rsidP="008F1633">
      <w:pPr>
        <w:numPr>
          <w:ilvl w:val="0"/>
          <w:numId w:val="58"/>
        </w:numPr>
      </w:pPr>
      <w:r w:rsidRPr="008F1633">
        <w:t>software architects or technical leads</w:t>
      </w:r>
    </w:p>
    <w:p w14:paraId="70013E7C" w14:textId="77777777" w:rsidR="008F1633" w:rsidRPr="008F1633" w:rsidRDefault="008F1633" w:rsidP="008F1633">
      <w:pPr>
        <w:numPr>
          <w:ilvl w:val="0"/>
          <w:numId w:val="58"/>
        </w:numPr>
      </w:pPr>
      <w:r w:rsidRPr="008F1633">
        <w:t>AI or data specialists</w:t>
      </w:r>
    </w:p>
    <w:p w14:paraId="7AC70452" w14:textId="77777777" w:rsidR="008F1633" w:rsidRPr="008F1633" w:rsidRDefault="008F1633" w:rsidP="008F1633">
      <w:pPr>
        <w:numPr>
          <w:ilvl w:val="0"/>
          <w:numId w:val="58"/>
        </w:numPr>
      </w:pPr>
      <w:r w:rsidRPr="008F1633">
        <w:t>project or delivery managers</w:t>
      </w:r>
    </w:p>
    <w:p w14:paraId="3FFDAB1C" w14:textId="20B2BCB5" w:rsidR="008F1633" w:rsidRPr="008F1633" w:rsidRDefault="00FF56FD" w:rsidP="008F1633">
      <w:r w:rsidRPr="00FF56FD">
        <w:lastRenderedPageBreak/>
        <w:t>A project staffed mainly with senior engineers usually has a higher hourly rate than one with more mid-level developers. However, higher seniority does not necessarily mean a higher final project cost.</w:t>
      </w:r>
    </w:p>
    <w:p w14:paraId="019A2B9D" w14:textId="77777777" w:rsidR="008F1633" w:rsidRPr="008F1633" w:rsidRDefault="008F1633" w:rsidP="008F1633">
      <w:r w:rsidRPr="008F1633">
        <w:t>Experienced engineers may reduce total effort by resolving architecture decisions, technical risks, integrations, and difficult implementation problems more quickly.</w:t>
      </w:r>
    </w:p>
    <w:p w14:paraId="1287E2BB" w14:textId="77777777" w:rsidR="008F1633" w:rsidRPr="008F1633" w:rsidRDefault="008F1633" w:rsidP="008F1633">
      <w:r w:rsidRPr="008F1633">
        <w:t>For example:</w:t>
      </w:r>
    </w:p>
    <w:p w14:paraId="0211D85C" w14:textId="77777777" w:rsidR="008F1633" w:rsidRPr="008F1633" w:rsidRDefault="008F1633" w:rsidP="008F1633">
      <w:r w:rsidRPr="008F1633">
        <w:t>$60/hour × 3,000 hours = $180,000</w:t>
      </w:r>
    </w:p>
    <w:p w14:paraId="01A5F7C9" w14:textId="77777777" w:rsidR="008F1633" w:rsidRPr="008F1633" w:rsidRDefault="008F1633" w:rsidP="008F1633">
      <w:r w:rsidRPr="008F1633">
        <w:t>$100/hour × 1,800 hours = $180,000</w:t>
      </w:r>
    </w:p>
    <w:p w14:paraId="3BDE5BD1" w14:textId="089B1043" w:rsidR="00AA3DAC" w:rsidRPr="00AA3DAC" w:rsidRDefault="00AA3DAC" w:rsidP="00AA3DAC">
      <w:r w:rsidRPr="00AA3DAC">
        <w:t>The hourly rates differ, but the final project cost is the same</w:t>
      </w:r>
      <w:r w:rsidR="003E50AD">
        <w:t>.</w:t>
      </w:r>
    </w:p>
    <w:p w14:paraId="7220A73F" w14:textId="77777777" w:rsidR="008F1633" w:rsidRPr="008F1633" w:rsidRDefault="008F1633" w:rsidP="008F1633">
      <w:r w:rsidRPr="008F1633">
        <w:t>This is why the blended team rate and expected delivery effort provide a more useful basis for comparing team costs than individual developer rates alone.</w:t>
      </w:r>
    </w:p>
    <w:p w14:paraId="69BD02B0" w14:textId="77777777" w:rsidR="008F1633" w:rsidRPr="00743D7B" w:rsidRDefault="008F1633" w:rsidP="00743D7B">
      <w:pPr>
        <w:pStyle w:val="Heading3"/>
        <w:rPr>
          <w:b/>
          <w:bCs/>
        </w:rPr>
      </w:pPr>
      <w:r w:rsidRPr="00743D7B">
        <w:rPr>
          <w:b/>
          <w:bCs/>
        </w:rPr>
        <w:t>How Much Does a Dedicated Development Team Cost?</w:t>
      </w:r>
    </w:p>
    <w:p w14:paraId="131CFBDF" w14:textId="77777777" w:rsidR="008F1633" w:rsidRPr="008F1633" w:rsidRDefault="008F1633" w:rsidP="008F1633">
      <w:r w:rsidRPr="008F1633">
        <w:t>A dedicated development team in the USA typically costs about $40,000–$120,000+ per month, depending on team size, seniority, specialist roles, and the amount of engineering capacity reserved for the client.</w:t>
      </w:r>
    </w:p>
    <w:p w14:paraId="59F75CFF" w14:textId="77777777" w:rsidR="008F1633" w:rsidRPr="008F1633" w:rsidRDefault="008F1633" w:rsidP="008F1633">
      <w:r w:rsidRPr="008F1633">
        <w:t>A smaller team containing several developers plus QA or project management may sit toward the lower end of the range. A larger senior team that includes architecture, DevOps, design, QA, technical leadership, and delivery management can exceed $100,000 per month.</w:t>
      </w:r>
    </w:p>
    <w:p w14:paraId="01B78B51" w14:textId="77777777" w:rsidR="008F1633" w:rsidRPr="008F1633" w:rsidRDefault="008F1633" w:rsidP="008F1633">
      <w:r w:rsidRPr="008F1633">
        <w:t>The cost should therefore be calculated using the blended rate of the complete delivery team, rather than multiplying one developer rate across the project.</w:t>
      </w:r>
    </w:p>
    <w:p w14:paraId="79684C62" w14:textId="77777777" w:rsidR="008F1633" w:rsidRPr="008F1633" w:rsidRDefault="008F1633" w:rsidP="008F1633">
      <w:r w:rsidRPr="008F1633">
        <w:t>When comparing team proposals, focus on the role mix, seniority, blended rate, expected effort, and delivery responsibilities; the later estimate-comparison section covers the full evaluation framework.</w:t>
      </w:r>
    </w:p>
    <w:p w14:paraId="0CFFDB83" w14:textId="77777777" w:rsidR="006E4ACD" w:rsidRDefault="006E4ACD" w:rsidP="006E4ACD"/>
    <w:p w14:paraId="4411CE6A" w14:textId="77777777" w:rsidR="006E4ACD" w:rsidRDefault="006E4ACD" w:rsidP="006E4ACD"/>
    <w:p w14:paraId="7EF3CF7D" w14:textId="77777777" w:rsidR="006E4ACD" w:rsidRDefault="006E4ACD" w:rsidP="006E4ACD"/>
    <w:p w14:paraId="46B6F0ED" w14:textId="77777777" w:rsidR="006E4ACD" w:rsidRDefault="006E4ACD" w:rsidP="006E4ACD"/>
    <w:p w14:paraId="4BAE4107" w14:textId="77777777" w:rsidR="006E4ACD" w:rsidRDefault="006E4ACD" w:rsidP="006E4ACD"/>
    <w:p w14:paraId="52CF753F" w14:textId="77777777" w:rsidR="00743D7B" w:rsidRPr="0015279B" w:rsidRDefault="00743D7B" w:rsidP="0015279B">
      <w:pPr>
        <w:pStyle w:val="Heading2"/>
        <w:rPr>
          <w:b/>
          <w:bCs/>
        </w:rPr>
      </w:pPr>
      <w:r w:rsidRPr="0015279B">
        <w:rPr>
          <w:b/>
          <w:bCs/>
        </w:rPr>
        <w:lastRenderedPageBreak/>
        <w:t>How Do Fixed-Price, Time-and-Materials, and Dedicated-Team Models Affect Cost?</w:t>
      </w:r>
    </w:p>
    <w:p w14:paraId="1DF2072B" w14:textId="77777777" w:rsidR="004A6F0C" w:rsidRDefault="004A6F0C" w:rsidP="00AC5BE8"/>
    <w:p w14:paraId="621863F4" w14:textId="77777777" w:rsidR="004A6F0C" w:rsidRPr="004A6F0C" w:rsidRDefault="004A6F0C" w:rsidP="004A6F0C">
      <w:r w:rsidRPr="004A6F0C">
        <w:t>The pricing model changes how development work, flexibility, and financial risk are managed.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326"/>
        <w:gridCol w:w="1372"/>
        <w:gridCol w:w="2162"/>
        <w:gridCol w:w="1909"/>
      </w:tblGrid>
      <w:tr w:rsidR="004A6F0C" w:rsidRPr="004A6F0C" w14:paraId="7D6F2D66" w14:textId="77777777">
        <w:trPr>
          <w:tblHeader/>
          <w:tblCellSpacing w:w="15" w:type="dxa"/>
        </w:trPr>
        <w:tc>
          <w:tcPr>
            <w:tcW w:w="0" w:type="auto"/>
            <w:vAlign w:val="center"/>
            <w:hideMark/>
          </w:tcPr>
          <w:p w14:paraId="5CBF6DFE" w14:textId="77777777" w:rsidR="004A6F0C" w:rsidRPr="004A6F0C" w:rsidRDefault="004A6F0C" w:rsidP="004A6F0C">
            <w:pPr>
              <w:rPr>
                <w:b/>
                <w:bCs/>
              </w:rPr>
            </w:pPr>
            <w:r w:rsidRPr="004A6F0C">
              <w:rPr>
                <w:b/>
                <w:bCs/>
              </w:rPr>
              <w:t>Pricing model</w:t>
            </w:r>
          </w:p>
        </w:tc>
        <w:tc>
          <w:tcPr>
            <w:tcW w:w="0" w:type="auto"/>
            <w:vAlign w:val="center"/>
            <w:hideMark/>
          </w:tcPr>
          <w:p w14:paraId="36EB87C2" w14:textId="77777777" w:rsidR="004A6F0C" w:rsidRPr="004A6F0C" w:rsidRDefault="004A6F0C" w:rsidP="004A6F0C">
            <w:pPr>
              <w:rPr>
                <w:b/>
                <w:bCs/>
              </w:rPr>
            </w:pPr>
            <w:r w:rsidRPr="004A6F0C">
              <w:rPr>
                <w:b/>
                <w:bCs/>
              </w:rPr>
              <w:t>Cost structure</w:t>
            </w:r>
          </w:p>
        </w:tc>
        <w:tc>
          <w:tcPr>
            <w:tcW w:w="0" w:type="auto"/>
            <w:vAlign w:val="center"/>
            <w:hideMark/>
          </w:tcPr>
          <w:p w14:paraId="04C3F931" w14:textId="77777777" w:rsidR="004A6F0C" w:rsidRPr="004A6F0C" w:rsidRDefault="004A6F0C" w:rsidP="004A6F0C">
            <w:pPr>
              <w:rPr>
                <w:b/>
                <w:bCs/>
              </w:rPr>
            </w:pPr>
            <w:r w:rsidRPr="004A6F0C">
              <w:rPr>
                <w:b/>
                <w:bCs/>
              </w:rPr>
              <w:t>Scope flexibility</w:t>
            </w:r>
          </w:p>
        </w:tc>
        <w:tc>
          <w:tcPr>
            <w:tcW w:w="0" w:type="auto"/>
            <w:vAlign w:val="center"/>
            <w:hideMark/>
          </w:tcPr>
          <w:p w14:paraId="6D3B8CDD" w14:textId="77777777" w:rsidR="004A6F0C" w:rsidRPr="004A6F0C" w:rsidRDefault="004A6F0C" w:rsidP="004A6F0C">
            <w:pPr>
              <w:rPr>
                <w:b/>
                <w:bCs/>
              </w:rPr>
            </w:pPr>
            <w:r w:rsidRPr="004A6F0C">
              <w:rPr>
                <w:b/>
                <w:bCs/>
              </w:rPr>
              <w:t>Budget predictability</w:t>
            </w:r>
          </w:p>
        </w:tc>
        <w:tc>
          <w:tcPr>
            <w:tcW w:w="0" w:type="auto"/>
            <w:vAlign w:val="center"/>
            <w:hideMark/>
          </w:tcPr>
          <w:p w14:paraId="2097DFBE" w14:textId="77777777" w:rsidR="004A6F0C" w:rsidRPr="004A6F0C" w:rsidRDefault="004A6F0C" w:rsidP="004A6F0C">
            <w:pPr>
              <w:rPr>
                <w:b/>
                <w:bCs/>
              </w:rPr>
            </w:pPr>
            <w:r w:rsidRPr="004A6F0C">
              <w:rPr>
                <w:b/>
                <w:bCs/>
              </w:rPr>
              <w:t>Best suited to</w:t>
            </w:r>
          </w:p>
        </w:tc>
      </w:tr>
      <w:tr w:rsidR="004A6F0C" w:rsidRPr="004A6F0C" w14:paraId="06C63609" w14:textId="77777777">
        <w:trPr>
          <w:tblCellSpacing w:w="15" w:type="dxa"/>
        </w:trPr>
        <w:tc>
          <w:tcPr>
            <w:tcW w:w="0" w:type="auto"/>
            <w:vAlign w:val="center"/>
            <w:hideMark/>
          </w:tcPr>
          <w:p w14:paraId="2D2D96CB" w14:textId="77777777" w:rsidR="004A6F0C" w:rsidRPr="004A6F0C" w:rsidRDefault="004A6F0C" w:rsidP="004A6F0C">
            <w:r w:rsidRPr="004A6F0C">
              <w:t>Fixed price</w:t>
            </w:r>
          </w:p>
        </w:tc>
        <w:tc>
          <w:tcPr>
            <w:tcW w:w="0" w:type="auto"/>
            <w:vAlign w:val="center"/>
            <w:hideMark/>
          </w:tcPr>
          <w:p w14:paraId="48FEC396" w14:textId="77777777" w:rsidR="004A6F0C" w:rsidRPr="004A6F0C" w:rsidRDefault="004A6F0C" w:rsidP="004A6F0C">
            <w:r w:rsidRPr="004A6F0C">
              <w:t>Agreed price for a defined scope</w:t>
            </w:r>
          </w:p>
        </w:tc>
        <w:tc>
          <w:tcPr>
            <w:tcW w:w="0" w:type="auto"/>
            <w:vAlign w:val="center"/>
            <w:hideMark/>
          </w:tcPr>
          <w:p w14:paraId="70A22329" w14:textId="77777777" w:rsidR="004A6F0C" w:rsidRPr="004A6F0C" w:rsidRDefault="004A6F0C" w:rsidP="004A6F0C">
            <w:r w:rsidRPr="004A6F0C">
              <w:t>Low</w:t>
            </w:r>
          </w:p>
        </w:tc>
        <w:tc>
          <w:tcPr>
            <w:tcW w:w="0" w:type="auto"/>
            <w:vAlign w:val="center"/>
            <w:hideMark/>
          </w:tcPr>
          <w:p w14:paraId="172BDBA6" w14:textId="77777777" w:rsidR="004A6F0C" w:rsidRPr="004A6F0C" w:rsidRDefault="004A6F0C" w:rsidP="004A6F0C">
            <w:r w:rsidRPr="004A6F0C">
              <w:t>High for the agreed scope</w:t>
            </w:r>
          </w:p>
        </w:tc>
        <w:tc>
          <w:tcPr>
            <w:tcW w:w="0" w:type="auto"/>
            <w:vAlign w:val="center"/>
            <w:hideMark/>
          </w:tcPr>
          <w:p w14:paraId="08963D9C" w14:textId="77777777" w:rsidR="004A6F0C" w:rsidRPr="004A6F0C" w:rsidRDefault="004A6F0C" w:rsidP="004A6F0C">
            <w:r w:rsidRPr="004A6F0C">
              <w:t>Stable requirements</w:t>
            </w:r>
          </w:p>
        </w:tc>
      </w:tr>
      <w:tr w:rsidR="004A6F0C" w:rsidRPr="004A6F0C" w14:paraId="3BC79C94" w14:textId="77777777">
        <w:trPr>
          <w:tblCellSpacing w:w="15" w:type="dxa"/>
        </w:trPr>
        <w:tc>
          <w:tcPr>
            <w:tcW w:w="0" w:type="auto"/>
            <w:vAlign w:val="center"/>
            <w:hideMark/>
          </w:tcPr>
          <w:p w14:paraId="7D1398C2" w14:textId="77777777" w:rsidR="004A6F0C" w:rsidRPr="004A6F0C" w:rsidRDefault="004A6F0C" w:rsidP="004A6F0C">
            <w:r w:rsidRPr="004A6F0C">
              <w:t>Time and materials</w:t>
            </w:r>
          </w:p>
        </w:tc>
        <w:tc>
          <w:tcPr>
            <w:tcW w:w="0" w:type="auto"/>
            <w:vAlign w:val="center"/>
            <w:hideMark/>
          </w:tcPr>
          <w:p w14:paraId="73D85218" w14:textId="77777777" w:rsidR="004A6F0C" w:rsidRPr="004A6F0C" w:rsidRDefault="004A6F0C" w:rsidP="004A6F0C">
            <w:r w:rsidRPr="004A6F0C">
              <w:t>Pay for actual time used</w:t>
            </w:r>
          </w:p>
        </w:tc>
        <w:tc>
          <w:tcPr>
            <w:tcW w:w="0" w:type="auto"/>
            <w:vAlign w:val="center"/>
            <w:hideMark/>
          </w:tcPr>
          <w:p w14:paraId="4CD25A3B" w14:textId="77777777" w:rsidR="004A6F0C" w:rsidRPr="004A6F0C" w:rsidRDefault="004A6F0C" w:rsidP="004A6F0C">
            <w:r w:rsidRPr="004A6F0C">
              <w:t>High</w:t>
            </w:r>
          </w:p>
        </w:tc>
        <w:tc>
          <w:tcPr>
            <w:tcW w:w="0" w:type="auto"/>
            <w:vAlign w:val="center"/>
            <w:hideMark/>
          </w:tcPr>
          <w:p w14:paraId="3CDC587C" w14:textId="77777777" w:rsidR="004A6F0C" w:rsidRPr="004A6F0C" w:rsidRDefault="004A6F0C" w:rsidP="004A6F0C">
            <w:r w:rsidRPr="004A6F0C">
              <w:t>Moderate</w:t>
            </w:r>
          </w:p>
        </w:tc>
        <w:tc>
          <w:tcPr>
            <w:tcW w:w="0" w:type="auto"/>
            <w:vAlign w:val="center"/>
            <w:hideMark/>
          </w:tcPr>
          <w:p w14:paraId="6C3B58B9" w14:textId="77777777" w:rsidR="004A6F0C" w:rsidRPr="004A6F0C" w:rsidRDefault="004A6F0C" w:rsidP="004A6F0C">
            <w:r w:rsidRPr="004A6F0C">
              <w:t>Evolving requirements</w:t>
            </w:r>
          </w:p>
        </w:tc>
      </w:tr>
      <w:tr w:rsidR="004A6F0C" w:rsidRPr="004A6F0C" w14:paraId="39E35A78" w14:textId="77777777">
        <w:trPr>
          <w:tblCellSpacing w:w="15" w:type="dxa"/>
        </w:trPr>
        <w:tc>
          <w:tcPr>
            <w:tcW w:w="0" w:type="auto"/>
            <w:vAlign w:val="center"/>
            <w:hideMark/>
          </w:tcPr>
          <w:p w14:paraId="73CEBED7" w14:textId="77777777" w:rsidR="004A6F0C" w:rsidRPr="004A6F0C" w:rsidRDefault="004A6F0C" w:rsidP="004A6F0C">
            <w:r w:rsidRPr="004A6F0C">
              <w:t>Dedicated team</w:t>
            </w:r>
          </w:p>
        </w:tc>
        <w:tc>
          <w:tcPr>
            <w:tcW w:w="0" w:type="auto"/>
            <w:vAlign w:val="center"/>
            <w:hideMark/>
          </w:tcPr>
          <w:p w14:paraId="5D7C3F95" w14:textId="77777777" w:rsidR="004A6F0C" w:rsidRPr="004A6F0C" w:rsidRDefault="004A6F0C" w:rsidP="004A6F0C">
            <w:r w:rsidRPr="004A6F0C">
              <w:t>Pay for reserved team capacity</w:t>
            </w:r>
          </w:p>
        </w:tc>
        <w:tc>
          <w:tcPr>
            <w:tcW w:w="0" w:type="auto"/>
            <w:vAlign w:val="center"/>
            <w:hideMark/>
          </w:tcPr>
          <w:p w14:paraId="02A00C2D" w14:textId="77777777" w:rsidR="004A6F0C" w:rsidRPr="004A6F0C" w:rsidRDefault="004A6F0C" w:rsidP="004A6F0C">
            <w:r w:rsidRPr="004A6F0C">
              <w:t>High</w:t>
            </w:r>
          </w:p>
        </w:tc>
        <w:tc>
          <w:tcPr>
            <w:tcW w:w="0" w:type="auto"/>
            <w:vAlign w:val="center"/>
            <w:hideMark/>
          </w:tcPr>
          <w:p w14:paraId="50FFD40B" w14:textId="77777777" w:rsidR="004A6F0C" w:rsidRPr="004A6F0C" w:rsidRDefault="004A6F0C" w:rsidP="004A6F0C">
            <w:r w:rsidRPr="004A6F0C">
              <w:t>Predictable monthly spend</w:t>
            </w:r>
          </w:p>
        </w:tc>
        <w:tc>
          <w:tcPr>
            <w:tcW w:w="0" w:type="auto"/>
            <w:vAlign w:val="center"/>
            <w:hideMark/>
          </w:tcPr>
          <w:p w14:paraId="01767E99" w14:textId="77777777" w:rsidR="004A6F0C" w:rsidRPr="004A6F0C" w:rsidRDefault="004A6F0C" w:rsidP="004A6F0C">
            <w:r w:rsidRPr="004A6F0C">
              <w:t>Ongoing development</w:t>
            </w:r>
          </w:p>
        </w:tc>
      </w:tr>
    </w:tbl>
    <w:p w14:paraId="621291D9" w14:textId="77777777" w:rsidR="004A6F0C" w:rsidRPr="006C11B4" w:rsidRDefault="004A6F0C" w:rsidP="006C11B4">
      <w:pPr>
        <w:pStyle w:val="Heading3"/>
        <w:rPr>
          <w:b/>
          <w:bCs/>
        </w:rPr>
      </w:pPr>
      <w:r w:rsidRPr="006C11B4">
        <w:rPr>
          <w:b/>
          <w:bCs/>
        </w:rPr>
        <w:t>How Does a Fixed-Price Model Affect Software Development Cost?</w:t>
      </w:r>
    </w:p>
    <w:p w14:paraId="7D72187B" w14:textId="77777777" w:rsidR="004A6F0C" w:rsidRPr="004A6F0C" w:rsidRDefault="004A6F0C" w:rsidP="004A6F0C">
      <w:r w:rsidRPr="004A6F0C">
        <w:t>A fixed-price model sets an agreed price for defined deliverables, acceptance criteria, and timeline.</w:t>
      </w:r>
    </w:p>
    <w:p w14:paraId="1D22210B" w14:textId="77777777" w:rsidR="004A6F0C" w:rsidRPr="004A6F0C" w:rsidRDefault="004A6F0C" w:rsidP="004A6F0C">
      <w:r w:rsidRPr="004A6F0C">
        <w:t>Changes outside the agreed work usually require a change request. Vendors may also include contingency in the original price to cover delivery risk.</w:t>
      </w:r>
    </w:p>
    <w:p w14:paraId="415A6E4D" w14:textId="77777777" w:rsidR="004A6F0C" w:rsidRPr="006C11B4" w:rsidRDefault="004A6F0C" w:rsidP="006C11B4">
      <w:pPr>
        <w:pStyle w:val="Heading3"/>
        <w:rPr>
          <w:b/>
          <w:bCs/>
        </w:rPr>
      </w:pPr>
      <w:r w:rsidRPr="006C11B4">
        <w:rPr>
          <w:b/>
          <w:bCs/>
        </w:rPr>
        <w:t>How Does Time-and-Materials Affect Software Development Cost?</w:t>
      </w:r>
    </w:p>
    <w:p w14:paraId="45464881" w14:textId="77777777" w:rsidR="004A6F0C" w:rsidRPr="004A6F0C" w:rsidRDefault="004A6F0C" w:rsidP="004A6F0C">
      <w:r w:rsidRPr="004A6F0C">
        <w:t>A time-and-materials model charges for the actual hours or days used during development.</w:t>
      </w:r>
    </w:p>
    <w:p w14:paraId="3458501C" w14:textId="77777777" w:rsidR="004A6F0C" w:rsidRPr="004A6F0C" w:rsidRDefault="004A6F0C" w:rsidP="004A6F0C">
      <w:r w:rsidRPr="004A6F0C">
        <w:t>It allows requirements and priorities to change as the project progresses, while total spend changes with the amount of effort used.</w:t>
      </w:r>
    </w:p>
    <w:p w14:paraId="3B061472" w14:textId="77777777" w:rsidR="004A6F0C" w:rsidRPr="004A6F0C" w:rsidRDefault="004A6F0C" w:rsidP="004A6F0C">
      <w:r w:rsidRPr="004A6F0C">
        <w:t>For example:</w:t>
      </w:r>
    </w:p>
    <w:p w14:paraId="734B1DD2" w14:textId="77777777" w:rsidR="004A6F0C" w:rsidRPr="004A6F0C" w:rsidRDefault="004A6F0C" w:rsidP="004A6F0C">
      <w:r w:rsidRPr="004A6F0C">
        <w:rPr>
          <w:b/>
          <w:bCs/>
        </w:rPr>
        <w:t>$125 per hour × 2,000 hours = $250,000</w:t>
      </w:r>
    </w:p>
    <w:p w14:paraId="23C3FB46" w14:textId="77777777" w:rsidR="004A6F0C" w:rsidRPr="004A6F0C" w:rsidRDefault="004A6F0C" w:rsidP="004A6F0C">
      <w:r w:rsidRPr="004A6F0C">
        <w:rPr>
          <w:b/>
          <w:bCs/>
        </w:rPr>
        <w:t>$125 per hour × 2,400 hours = $300,000</w:t>
      </w:r>
    </w:p>
    <w:p w14:paraId="308B7B2E" w14:textId="77777777" w:rsidR="004A6F0C" w:rsidRPr="006C11B4" w:rsidRDefault="004A6F0C" w:rsidP="006C11B4">
      <w:pPr>
        <w:pStyle w:val="Heading3"/>
        <w:rPr>
          <w:b/>
          <w:bCs/>
        </w:rPr>
      </w:pPr>
      <w:r w:rsidRPr="006C11B4">
        <w:rPr>
          <w:b/>
          <w:bCs/>
        </w:rPr>
        <w:t>How Does a Dedicated-Team Model Affect Software Development Cost?</w:t>
      </w:r>
    </w:p>
    <w:p w14:paraId="720169E0" w14:textId="77777777" w:rsidR="004A6F0C" w:rsidRPr="004A6F0C" w:rsidRDefault="004A6F0C" w:rsidP="004A6F0C">
      <w:r w:rsidRPr="004A6F0C">
        <w:t>A dedicated-team model charges for reserved development capacity over an agreed period.</w:t>
      </w:r>
    </w:p>
    <w:p w14:paraId="4355705F" w14:textId="17A66AEB" w:rsidR="00E37E8B" w:rsidRPr="00E37E8B" w:rsidRDefault="00E37E8B" w:rsidP="00E37E8B">
      <w:r>
        <w:t>T</w:t>
      </w:r>
      <w:r w:rsidRPr="00E37E8B">
        <w:t>he client can reprioritize the backlog while keeping monthly team costs predictable</w:t>
      </w:r>
      <w:r>
        <w:t>.</w:t>
      </w:r>
    </w:p>
    <w:p w14:paraId="3B47B23B" w14:textId="223B3306" w:rsidR="004A6F0C" w:rsidRPr="004A6F0C" w:rsidRDefault="004A6F0C" w:rsidP="004A6F0C"/>
    <w:p w14:paraId="488D6503" w14:textId="77777777" w:rsidR="004A6F0C" w:rsidRPr="006C11B4" w:rsidRDefault="004A6F0C" w:rsidP="006C11B4">
      <w:pPr>
        <w:pStyle w:val="Heading3"/>
        <w:rPr>
          <w:b/>
          <w:bCs/>
        </w:rPr>
      </w:pPr>
      <w:r w:rsidRPr="006C11B4">
        <w:rPr>
          <w:b/>
          <w:bCs/>
        </w:rPr>
        <w:t>Fixed Price vs Time and Materials: Which Costs More?</w:t>
      </w:r>
    </w:p>
    <w:p w14:paraId="73690D49" w14:textId="77777777" w:rsidR="004A6F0C" w:rsidRPr="004A6F0C" w:rsidRDefault="004A6F0C" w:rsidP="004A6F0C">
      <w:r w:rsidRPr="004A6F0C">
        <w:t>Neither model is automatically cheaper.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4093"/>
        <w:gridCol w:w="3109"/>
      </w:tblGrid>
      <w:tr w:rsidR="004A6F0C" w:rsidRPr="004A6F0C" w14:paraId="59094089" w14:textId="77777777">
        <w:trPr>
          <w:tblHeader/>
          <w:tblCellSpacing w:w="15" w:type="dxa"/>
        </w:trPr>
        <w:tc>
          <w:tcPr>
            <w:tcW w:w="0" w:type="auto"/>
            <w:vAlign w:val="center"/>
            <w:hideMark/>
          </w:tcPr>
          <w:p w14:paraId="202FAAA0" w14:textId="77777777" w:rsidR="004A6F0C" w:rsidRPr="004A6F0C" w:rsidRDefault="004A6F0C" w:rsidP="004A6F0C">
            <w:pPr>
              <w:rPr>
                <w:b/>
                <w:bCs/>
              </w:rPr>
            </w:pPr>
            <w:r w:rsidRPr="004A6F0C">
              <w:rPr>
                <w:b/>
                <w:bCs/>
              </w:rPr>
              <w:t>Cost consideration</w:t>
            </w:r>
          </w:p>
        </w:tc>
        <w:tc>
          <w:tcPr>
            <w:tcW w:w="0" w:type="auto"/>
            <w:vAlign w:val="center"/>
            <w:hideMark/>
          </w:tcPr>
          <w:p w14:paraId="5FB16E66" w14:textId="77777777" w:rsidR="004A6F0C" w:rsidRPr="004A6F0C" w:rsidRDefault="004A6F0C" w:rsidP="004A6F0C">
            <w:pPr>
              <w:rPr>
                <w:b/>
                <w:bCs/>
              </w:rPr>
            </w:pPr>
            <w:r w:rsidRPr="004A6F0C">
              <w:rPr>
                <w:b/>
                <w:bCs/>
              </w:rPr>
              <w:t>Fixed price</w:t>
            </w:r>
          </w:p>
        </w:tc>
        <w:tc>
          <w:tcPr>
            <w:tcW w:w="0" w:type="auto"/>
            <w:vAlign w:val="center"/>
            <w:hideMark/>
          </w:tcPr>
          <w:p w14:paraId="34E53AB0" w14:textId="77777777" w:rsidR="004A6F0C" w:rsidRPr="004A6F0C" w:rsidRDefault="004A6F0C" w:rsidP="004A6F0C">
            <w:pPr>
              <w:rPr>
                <w:b/>
                <w:bCs/>
              </w:rPr>
            </w:pPr>
            <w:r w:rsidRPr="004A6F0C">
              <w:rPr>
                <w:b/>
                <w:bCs/>
              </w:rPr>
              <w:t>Time and materials</w:t>
            </w:r>
          </w:p>
        </w:tc>
      </w:tr>
      <w:tr w:rsidR="004A6F0C" w:rsidRPr="004A6F0C" w14:paraId="308A0BD1" w14:textId="77777777">
        <w:trPr>
          <w:tblCellSpacing w:w="15" w:type="dxa"/>
        </w:trPr>
        <w:tc>
          <w:tcPr>
            <w:tcW w:w="0" w:type="auto"/>
            <w:vAlign w:val="center"/>
            <w:hideMark/>
          </w:tcPr>
          <w:p w14:paraId="52FDB65D" w14:textId="77777777" w:rsidR="004A6F0C" w:rsidRPr="004A6F0C" w:rsidRDefault="004A6F0C" w:rsidP="004A6F0C">
            <w:r w:rsidRPr="004A6F0C">
              <w:t>Initial price certainty</w:t>
            </w:r>
          </w:p>
        </w:tc>
        <w:tc>
          <w:tcPr>
            <w:tcW w:w="0" w:type="auto"/>
            <w:vAlign w:val="center"/>
            <w:hideMark/>
          </w:tcPr>
          <w:p w14:paraId="6A49EB85" w14:textId="77777777" w:rsidR="004A6F0C" w:rsidRPr="004A6F0C" w:rsidRDefault="004A6F0C" w:rsidP="004A6F0C">
            <w:r w:rsidRPr="004A6F0C">
              <w:t>Higher</w:t>
            </w:r>
          </w:p>
        </w:tc>
        <w:tc>
          <w:tcPr>
            <w:tcW w:w="0" w:type="auto"/>
            <w:vAlign w:val="center"/>
            <w:hideMark/>
          </w:tcPr>
          <w:p w14:paraId="30DD3013" w14:textId="77777777" w:rsidR="004A6F0C" w:rsidRPr="004A6F0C" w:rsidRDefault="004A6F0C" w:rsidP="004A6F0C">
            <w:r w:rsidRPr="004A6F0C">
              <w:t>Lower</w:t>
            </w:r>
          </w:p>
        </w:tc>
      </w:tr>
      <w:tr w:rsidR="004A6F0C" w:rsidRPr="004A6F0C" w14:paraId="6F93AEE6" w14:textId="77777777">
        <w:trPr>
          <w:tblCellSpacing w:w="15" w:type="dxa"/>
        </w:trPr>
        <w:tc>
          <w:tcPr>
            <w:tcW w:w="0" w:type="auto"/>
            <w:vAlign w:val="center"/>
            <w:hideMark/>
          </w:tcPr>
          <w:p w14:paraId="3AF40C45" w14:textId="77777777" w:rsidR="004A6F0C" w:rsidRPr="004A6F0C" w:rsidRDefault="004A6F0C" w:rsidP="004A6F0C">
            <w:r w:rsidRPr="004A6F0C">
              <w:t>Scope flexibility</w:t>
            </w:r>
          </w:p>
        </w:tc>
        <w:tc>
          <w:tcPr>
            <w:tcW w:w="0" w:type="auto"/>
            <w:vAlign w:val="center"/>
            <w:hideMark/>
          </w:tcPr>
          <w:p w14:paraId="3F878783" w14:textId="77777777" w:rsidR="004A6F0C" w:rsidRPr="004A6F0C" w:rsidRDefault="004A6F0C" w:rsidP="004A6F0C">
            <w:r w:rsidRPr="004A6F0C">
              <w:t>Lower</w:t>
            </w:r>
          </w:p>
        </w:tc>
        <w:tc>
          <w:tcPr>
            <w:tcW w:w="0" w:type="auto"/>
            <w:vAlign w:val="center"/>
            <w:hideMark/>
          </w:tcPr>
          <w:p w14:paraId="4D667B44" w14:textId="77777777" w:rsidR="004A6F0C" w:rsidRPr="004A6F0C" w:rsidRDefault="004A6F0C" w:rsidP="004A6F0C">
            <w:r w:rsidRPr="004A6F0C">
              <w:t>Higher</w:t>
            </w:r>
          </w:p>
        </w:tc>
      </w:tr>
      <w:tr w:rsidR="004A6F0C" w:rsidRPr="004A6F0C" w14:paraId="793E3FED" w14:textId="77777777">
        <w:trPr>
          <w:tblCellSpacing w:w="15" w:type="dxa"/>
        </w:trPr>
        <w:tc>
          <w:tcPr>
            <w:tcW w:w="0" w:type="auto"/>
            <w:vAlign w:val="center"/>
            <w:hideMark/>
          </w:tcPr>
          <w:p w14:paraId="0FA9AD89" w14:textId="77777777" w:rsidR="004A6F0C" w:rsidRPr="004A6F0C" w:rsidRDefault="004A6F0C" w:rsidP="004A6F0C">
            <w:r w:rsidRPr="004A6F0C">
              <w:t>Cost of changes</w:t>
            </w:r>
          </w:p>
        </w:tc>
        <w:tc>
          <w:tcPr>
            <w:tcW w:w="0" w:type="auto"/>
            <w:vAlign w:val="center"/>
            <w:hideMark/>
          </w:tcPr>
          <w:p w14:paraId="7B731D88" w14:textId="77777777" w:rsidR="004A6F0C" w:rsidRPr="004A6F0C" w:rsidRDefault="004A6F0C" w:rsidP="004A6F0C">
            <w:r w:rsidRPr="004A6F0C">
              <w:t>Usually handled through change requests</w:t>
            </w:r>
          </w:p>
        </w:tc>
        <w:tc>
          <w:tcPr>
            <w:tcW w:w="0" w:type="auto"/>
            <w:vAlign w:val="center"/>
            <w:hideMark/>
          </w:tcPr>
          <w:p w14:paraId="0A40F687" w14:textId="77777777" w:rsidR="004A6F0C" w:rsidRPr="004A6F0C" w:rsidRDefault="004A6F0C" w:rsidP="004A6F0C">
            <w:r w:rsidRPr="004A6F0C">
              <w:t>Added through additional time</w:t>
            </w:r>
          </w:p>
        </w:tc>
      </w:tr>
      <w:tr w:rsidR="004A6F0C" w:rsidRPr="004A6F0C" w14:paraId="7B19C811" w14:textId="77777777">
        <w:trPr>
          <w:tblCellSpacing w:w="15" w:type="dxa"/>
        </w:trPr>
        <w:tc>
          <w:tcPr>
            <w:tcW w:w="0" w:type="auto"/>
            <w:vAlign w:val="center"/>
            <w:hideMark/>
          </w:tcPr>
          <w:p w14:paraId="642771B7" w14:textId="77777777" w:rsidR="004A6F0C" w:rsidRPr="004A6F0C" w:rsidRDefault="004A6F0C" w:rsidP="004A6F0C">
            <w:r w:rsidRPr="004A6F0C">
              <w:t>Risk allowance</w:t>
            </w:r>
          </w:p>
        </w:tc>
        <w:tc>
          <w:tcPr>
            <w:tcW w:w="0" w:type="auto"/>
            <w:vAlign w:val="center"/>
            <w:hideMark/>
          </w:tcPr>
          <w:p w14:paraId="584254D1" w14:textId="77777777" w:rsidR="004A6F0C" w:rsidRPr="004A6F0C" w:rsidRDefault="004A6F0C" w:rsidP="004A6F0C">
            <w:r w:rsidRPr="004A6F0C">
              <w:t>Often built into the price</w:t>
            </w:r>
          </w:p>
        </w:tc>
        <w:tc>
          <w:tcPr>
            <w:tcW w:w="0" w:type="auto"/>
            <w:vAlign w:val="center"/>
            <w:hideMark/>
          </w:tcPr>
          <w:p w14:paraId="03BCBFE1" w14:textId="77777777" w:rsidR="004A6F0C" w:rsidRPr="004A6F0C" w:rsidRDefault="004A6F0C" w:rsidP="004A6F0C">
            <w:r w:rsidRPr="004A6F0C">
              <w:t>Less uncertainty priced upfront</w:t>
            </w:r>
          </w:p>
        </w:tc>
      </w:tr>
      <w:tr w:rsidR="004A6F0C" w:rsidRPr="004A6F0C" w14:paraId="6D38CE57" w14:textId="77777777">
        <w:trPr>
          <w:tblCellSpacing w:w="15" w:type="dxa"/>
        </w:trPr>
        <w:tc>
          <w:tcPr>
            <w:tcW w:w="0" w:type="auto"/>
            <w:vAlign w:val="center"/>
            <w:hideMark/>
          </w:tcPr>
          <w:p w14:paraId="271D3042" w14:textId="77777777" w:rsidR="004A6F0C" w:rsidRPr="004A6F0C" w:rsidRDefault="004A6F0C" w:rsidP="004A6F0C">
            <w:r w:rsidRPr="004A6F0C">
              <w:t>Best fit</w:t>
            </w:r>
          </w:p>
        </w:tc>
        <w:tc>
          <w:tcPr>
            <w:tcW w:w="0" w:type="auto"/>
            <w:vAlign w:val="center"/>
            <w:hideMark/>
          </w:tcPr>
          <w:p w14:paraId="25D12606" w14:textId="77777777" w:rsidR="004A6F0C" w:rsidRPr="004A6F0C" w:rsidRDefault="004A6F0C" w:rsidP="004A6F0C">
            <w:r w:rsidRPr="004A6F0C">
              <w:t>Stable requirements</w:t>
            </w:r>
          </w:p>
        </w:tc>
        <w:tc>
          <w:tcPr>
            <w:tcW w:w="0" w:type="auto"/>
            <w:vAlign w:val="center"/>
            <w:hideMark/>
          </w:tcPr>
          <w:p w14:paraId="63AC8A0C" w14:textId="77777777" w:rsidR="004A6F0C" w:rsidRPr="004A6F0C" w:rsidRDefault="004A6F0C" w:rsidP="004A6F0C">
            <w:r w:rsidRPr="004A6F0C">
              <w:t>Evolving requirements</w:t>
            </w:r>
          </w:p>
        </w:tc>
      </w:tr>
    </w:tbl>
    <w:p w14:paraId="3750D398" w14:textId="77777777" w:rsidR="004A6F0C" w:rsidRPr="006C11B4" w:rsidRDefault="004A6F0C" w:rsidP="006C11B4">
      <w:pPr>
        <w:pStyle w:val="Heading3"/>
        <w:rPr>
          <w:b/>
          <w:bCs/>
        </w:rPr>
      </w:pPr>
      <w:r w:rsidRPr="006C11B4">
        <w:rPr>
          <w:b/>
          <w:bCs/>
        </w:rPr>
        <w:t>When Does Each Software Pricing Model Make Sense?</w:t>
      </w:r>
    </w:p>
    <w:p w14:paraId="379403EF" w14:textId="113632D3" w:rsidR="00465CA9" w:rsidRPr="00465CA9" w:rsidRDefault="00465CA9" w:rsidP="00465CA9">
      <w:r w:rsidRPr="00465CA9">
        <w:t>Fixed price suits work you can define with confidence. Time and materials suit projects where requirements are likely to change. A dedicated team suits ongoing product development where priorities may shift over time.</w:t>
      </w:r>
    </w:p>
    <w:p w14:paraId="32D24EF4" w14:textId="4467A950" w:rsidR="004A6F0C" w:rsidRPr="004A6F0C" w:rsidRDefault="004A6F0C" w:rsidP="004A6F0C"/>
    <w:p w14:paraId="692114EB" w14:textId="2D93E62D" w:rsidR="00AC5BE8" w:rsidRPr="00AC5BE8" w:rsidRDefault="00AC5BE8" w:rsidP="00AC5BE8">
      <w:r>
        <w:br/>
      </w:r>
      <w:r>
        <w:br/>
      </w:r>
      <w:r>
        <w:br/>
      </w:r>
      <w:r>
        <w:br/>
      </w:r>
      <w:r>
        <w:br/>
      </w:r>
      <w:r>
        <w:br/>
      </w:r>
      <w:r w:rsidRPr="00AC5BE8">
        <w:rPr>
          <w:rStyle w:val="Heading2Char"/>
          <w:b/>
          <w:bCs/>
        </w:rPr>
        <w:t>Which Costs Are Commonly Missing From Custom Software Estimates?</w:t>
      </w:r>
    </w:p>
    <w:p w14:paraId="05B412C0" w14:textId="77777777" w:rsidR="00F65447" w:rsidRPr="00F65447" w:rsidRDefault="00F65447" w:rsidP="00F65447">
      <w:r w:rsidRPr="00F65447">
        <w:t>Custom software estimates can exclude work that the project still needs before production release. Common omissions include discovery, UI/UX design, QA, security, DevOps, data migration, third-party services, project management, and contingency for technical uncertainty.</w:t>
      </w:r>
    </w:p>
    <w:p w14:paraId="683FF97C" w14:textId="77777777" w:rsidR="00F65447" w:rsidRPr="00F65447" w:rsidRDefault="00F65447" w:rsidP="00F65447">
      <w:r w:rsidRPr="00F65447">
        <w:t>This matters because the lowest initial estimate may not produce the lowest final cost. A higher proposal may already include work that another vendor prices separately or adds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4330"/>
        <w:gridCol w:w="3227"/>
      </w:tblGrid>
      <w:tr w:rsidR="00F65447" w:rsidRPr="00F65447" w14:paraId="1478C907" w14:textId="77777777">
        <w:trPr>
          <w:tblHeader/>
          <w:tblCellSpacing w:w="15" w:type="dxa"/>
        </w:trPr>
        <w:tc>
          <w:tcPr>
            <w:tcW w:w="0" w:type="auto"/>
            <w:vAlign w:val="center"/>
            <w:hideMark/>
          </w:tcPr>
          <w:p w14:paraId="7952EA8D" w14:textId="77777777" w:rsidR="00F65447" w:rsidRPr="00F65447" w:rsidRDefault="00F65447" w:rsidP="00F65447">
            <w:r w:rsidRPr="00F65447">
              <w:lastRenderedPageBreak/>
              <w:t>Cost area</w:t>
            </w:r>
          </w:p>
        </w:tc>
        <w:tc>
          <w:tcPr>
            <w:tcW w:w="0" w:type="auto"/>
            <w:vAlign w:val="center"/>
            <w:hideMark/>
          </w:tcPr>
          <w:p w14:paraId="7CFD21A0" w14:textId="77777777" w:rsidR="00F65447" w:rsidRPr="00F65447" w:rsidRDefault="00F65447" w:rsidP="00F65447">
            <w:r w:rsidRPr="00F65447">
              <w:t>What the estimate should clarify</w:t>
            </w:r>
          </w:p>
        </w:tc>
        <w:tc>
          <w:tcPr>
            <w:tcW w:w="0" w:type="auto"/>
            <w:vAlign w:val="center"/>
            <w:hideMark/>
          </w:tcPr>
          <w:p w14:paraId="15FFE173" w14:textId="77777777" w:rsidR="00F65447" w:rsidRPr="00F65447" w:rsidRDefault="00F65447" w:rsidP="00F65447">
            <w:r w:rsidRPr="00F65447">
              <w:t>Budget risk if excluded</w:t>
            </w:r>
          </w:p>
        </w:tc>
      </w:tr>
      <w:tr w:rsidR="00F65447" w:rsidRPr="00F65447" w14:paraId="160D0455" w14:textId="77777777">
        <w:trPr>
          <w:tblCellSpacing w:w="15" w:type="dxa"/>
        </w:trPr>
        <w:tc>
          <w:tcPr>
            <w:tcW w:w="0" w:type="auto"/>
            <w:vAlign w:val="center"/>
            <w:hideMark/>
          </w:tcPr>
          <w:p w14:paraId="78C4D99F" w14:textId="77777777" w:rsidR="00F65447" w:rsidRPr="00F65447" w:rsidRDefault="00F65447" w:rsidP="00F65447">
            <w:r w:rsidRPr="00F65447">
              <w:t>Discovery</w:t>
            </w:r>
          </w:p>
        </w:tc>
        <w:tc>
          <w:tcPr>
            <w:tcW w:w="0" w:type="auto"/>
            <w:vAlign w:val="center"/>
            <w:hideMark/>
          </w:tcPr>
          <w:p w14:paraId="32DD9EED" w14:textId="77777777" w:rsidR="00F65447" w:rsidRPr="00F65447" w:rsidRDefault="00F65447" w:rsidP="00F65447">
            <w:r w:rsidRPr="00F65447">
              <w:t>Requirements, workflows, technical assessment, architecture</w:t>
            </w:r>
          </w:p>
        </w:tc>
        <w:tc>
          <w:tcPr>
            <w:tcW w:w="0" w:type="auto"/>
            <w:vAlign w:val="center"/>
            <w:hideMark/>
          </w:tcPr>
          <w:p w14:paraId="7B26AECE" w14:textId="77777777" w:rsidR="00F65447" w:rsidRPr="00F65447" w:rsidRDefault="00F65447" w:rsidP="00F65447">
            <w:r w:rsidRPr="00F65447">
              <w:t>Scope changes and rework</w:t>
            </w:r>
          </w:p>
        </w:tc>
      </w:tr>
      <w:tr w:rsidR="00F65447" w:rsidRPr="00F65447" w14:paraId="349DE694" w14:textId="77777777">
        <w:trPr>
          <w:tblCellSpacing w:w="15" w:type="dxa"/>
        </w:trPr>
        <w:tc>
          <w:tcPr>
            <w:tcW w:w="0" w:type="auto"/>
            <w:vAlign w:val="center"/>
            <w:hideMark/>
          </w:tcPr>
          <w:p w14:paraId="0C6BEF26" w14:textId="77777777" w:rsidR="00F65447" w:rsidRPr="00F65447" w:rsidRDefault="00F65447" w:rsidP="00F65447">
            <w:r w:rsidRPr="00F65447">
              <w:t>UI/UX design</w:t>
            </w:r>
          </w:p>
        </w:tc>
        <w:tc>
          <w:tcPr>
            <w:tcW w:w="0" w:type="auto"/>
            <w:vAlign w:val="center"/>
            <w:hideMark/>
          </w:tcPr>
          <w:p w14:paraId="23C2361C" w14:textId="77777777" w:rsidR="00F65447" w:rsidRPr="00F65447" w:rsidRDefault="00F65447" w:rsidP="00F65447">
            <w:r w:rsidRPr="00F65447">
              <w:t>User flows, prototypes, interface design</w:t>
            </w:r>
          </w:p>
        </w:tc>
        <w:tc>
          <w:tcPr>
            <w:tcW w:w="0" w:type="auto"/>
            <w:vAlign w:val="center"/>
            <w:hideMark/>
          </w:tcPr>
          <w:p w14:paraId="6CA29793" w14:textId="77777777" w:rsidR="00F65447" w:rsidRPr="00F65447" w:rsidRDefault="00F65447" w:rsidP="00F65447">
            <w:r w:rsidRPr="00F65447">
              <w:t>Additional design and frontend work</w:t>
            </w:r>
          </w:p>
        </w:tc>
      </w:tr>
      <w:tr w:rsidR="00F65447" w:rsidRPr="00F65447" w14:paraId="239342CD" w14:textId="77777777">
        <w:trPr>
          <w:tblCellSpacing w:w="15" w:type="dxa"/>
        </w:trPr>
        <w:tc>
          <w:tcPr>
            <w:tcW w:w="0" w:type="auto"/>
            <w:vAlign w:val="center"/>
            <w:hideMark/>
          </w:tcPr>
          <w:p w14:paraId="28A37F21" w14:textId="77777777" w:rsidR="00F65447" w:rsidRPr="00F65447" w:rsidRDefault="00F65447" w:rsidP="00F65447">
            <w:r w:rsidRPr="00F65447">
              <w:t>QA and testing</w:t>
            </w:r>
          </w:p>
        </w:tc>
        <w:tc>
          <w:tcPr>
            <w:tcW w:w="0" w:type="auto"/>
            <w:vAlign w:val="center"/>
            <w:hideMark/>
          </w:tcPr>
          <w:p w14:paraId="2350D3C8" w14:textId="77777777" w:rsidR="00F65447" w:rsidRPr="00F65447" w:rsidRDefault="00F65447" w:rsidP="00F65447">
            <w:r w:rsidRPr="00F65447">
              <w:t>Functional, integration, regression, performance, release testing</w:t>
            </w:r>
          </w:p>
        </w:tc>
        <w:tc>
          <w:tcPr>
            <w:tcW w:w="0" w:type="auto"/>
            <w:vAlign w:val="center"/>
            <w:hideMark/>
          </w:tcPr>
          <w:p w14:paraId="6ED95B5F" w14:textId="77777777" w:rsidR="00F65447" w:rsidRPr="00F65447" w:rsidRDefault="00F65447" w:rsidP="00F65447">
            <w:r w:rsidRPr="00F65447">
              <w:t>Additional testing or release delays</w:t>
            </w:r>
          </w:p>
        </w:tc>
      </w:tr>
      <w:tr w:rsidR="00F65447" w:rsidRPr="00F65447" w14:paraId="54A7A330" w14:textId="77777777">
        <w:trPr>
          <w:tblCellSpacing w:w="15" w:type="dxa"/>
        </w:trPr>
        <w:tc>
          <w:tcPr>
            <w:tcW w:w="0" w:type="auto"/>
            <w:vAlign w:val="center"/>
            <w:hideMark/>
          </w:tcPr>
          <w:p w14:paraId="63766C8A" w14:textId="77777777" w:rsidR="00F65447" w:rsidRPr="00F65447" w:rsidRDefault="00F65447" w:rsidP="00F65447">
            <w:r w:rsidRPr="00F65447">
              <w:t>Security</w:t>
            </w:r>
          </w:p>
        </w:tc>
        <w:tc>
          <w:tcPr>
            <w:tcW w:w="0" w:type="auto"/>
            <w:vAlign w:val="center"/>
            <w:hideMark/>
          </w:tcPr>
          <w:p w14:paraId="512EE191" w14:textId="77777777" w:rsidR="00F65447" w:rsidRPr="00F65447" w:rsidRDefault="00F65447" w:rsidP="00F65447">
            <w:r w:rsidRPr="00F65447">
              <w:t>Required controls, review, testing, remediation</w:t>
            </w:r>
          </w:p>
        </w:tc>
        <w:tc>
          <w:tcPr>
            <w:tcW w:w="0" w:type="auto"/>
            <w:vAlign w:val="center"/>
            <w:hideMark/>
          </w:tcPr>
          <w:p w14:paraId="0E90660C" w14:textId="77777777" w:rsidR="00F65447" w:rsidRPr="00F65447" w:rsidRDefault="00F65447" w:rsidP="00F65447">
            <w:r w:rsidRPr="00F65447">
              <w:t>Unplanned pre-production work</w:t>
            </w:r>
          </w:p>
        </w:tc>
      </w:tr>
      <w:tr w:rsidR="00F65447" w:rsidRPr="00F65447" w14:paraId="3DFFF893" w14:textId="77777777">
        <w:trPr>
          <w:tblCellSpacing w:w="15" w:type="dxa"/>
        </w:trPr>
        <w:tc>
          <w:tcPr>
            <w:tcW w:w="0" w:type="auto"/>
            <w:vAlign w:val="center"/>
            <w:hideMark/>
          </w:tcPr>
          <w:p w14:paraId="3E2C578E" w14:textId="77777777" w:rsidR="00F65447" w:rsidRPr="00F65447" w:rsidRDefault="00F65447" w:rsidP="00F65447">
            <w:r w:rsidRPr="00F65447">
              <w:t>DevOps</w:t>
            </w:r>
          </w:p>
        </w:tc>
        <w:tc>
          <w:tcPr>
            <w:tcW w:w="0" w:type="auto"/>
            <w:vAlign w:val="center"/>
            <w:hideMark/>
          </w:tcPr>
          <w:p w14:paraId="4627CABC" w14:textId="77777777" w:rsidR="00F65447" w:rsidRPr="00F65447" w:rsidRDefault="00F65447" w:rsidP="00F65447">
            <w:r w:rsidRPr="00F65447">
              <w:t>Environments, CI/CD, deployment, monitoring</w:t>
            </w:r>
          </w:p>
        </w:tc>
        <w:tc>
          <w:tcPr>
            <w:tcW w:w="0" w:type="auto"/>
            <w:vAlign w:val="center"/>
            <w:hideMark/>
          </w:tcPr>
          <w:p w14:paraId="7F997A91" w14:textId="77777777" w:rsidR="00F65447" w:rsidRPr="00F65447" w:rsidRDefault="00F65447" w:rsidP="00F65447">
            <w:r w:rsidRPr="00F65447">
              <w:t>Separate infrastructure and deployment costs</w:t>
            </w:r>
          </w:p>
        </w:tc>
      </w:tr>
      <w:tr w:rsidR="00F65447" w:rsidRPr="00F65447" w14:paraId="63E95C64" w14:textId="77777777">
        <w:trPr>
          <w:tblCellSpacing w:w="15" w:type="dxa"/>
        </w:trPr>
        <w:tc>
          <w:tcPr>
            <w:tcW w:w="0" w:type="auto"/>
            <w:vAlign w:val="center"/>
            <w:hideMark/>
          </w:tcPr>
          <w:p w14:paraId="1FEFE876" w14:textId="77777777" w:rsidR="00F65447" w:rsidRPr="00F65447" w:rsidRDefault="00F65447" w:rsidP="00F65447">
            <w:r w:rsidRPr="00F65447">
              <w:t>Data migration</w:t>
            </w:r>
          </w:p>
        </w:tc>
        <w:tc>
          <w:tcPr>
            <w:tcW w:w="0" w:type="auto"/>
            <w:vAlign w:val="center"/>
            <w:hideMark/>
          </w:tcPr>
          <w:p w14:paraId="51B5AE2A" w14:textId="77777777" w:rsidR="00F65447" w:rsidRPr="00F65447" w:rsidRDefault="00F65447" w:rsidP="00F65447">
            <w:r w:rsidRPr="00F65447">
              <w:t>Mapping, cleanup, transformation, validation</w:t>
            </w:r>
          </w:p>
        </w:tc>
        <w:tc>
          <w:tcPr>
            <w:tcW w:w="0" w:type="auto"/>
            <w:vAlign w:val="center"/>
            <w:hideMark/>
          </w:tcPr>
          <w:p w14:paraId="41E75D0C" w14:textId="77777777" w:rsidR="00F65447" w:rsidRPr="00F65447" w:rsidRDefault="00F65447" w:rsidP="00F65447">
            <w:r w:rsidRPr="00F65447">
              <w:t>Additional engineering and QA</w:t>
            </w:r>
          </w:p>
        </w:tc>
      </w:tr>
      <w:tr w:rsidR="00F65447" w:rsidRPr="00F65447" w14:paraId="65D272CA" w14:textId="77777777">
        <w:trPr>
          <w:tblCellSpacing w:w="15" w:type="dxa"/>
        </w:trPr>
        <w:tc>
          <w:tcPr>
            <w:tcW w:w="0" w:type="auto"/>
            <w:vAlign w:val="center"/>
            <w:hideMark/>
          </w:tcPr>
          <w:p w14:paraId="0A8A49AA" w14:textId="77777777" w:rsidR="00F65447" w:rsidRPr="00F65447" w:rsidRDefault="00F65447" w:rsidP="00F65447">
            <w:r w:rsidRPr="00F65447">
              <w:t>Third-party services</w:t>
            </w:r>
          </w:p>
        </w:tc>
        <w:tc>
          <w:tcPr>
            <w:tcW w:w="0" w:type="auto"/>
            <w:vAlign w:val="center"/>
            <w:hideMark/>
          </w:tcPr>
          <w:p w14:paraId="7638B05B" w14:textId="77777777" w:rsidR="00F65447" w:rsidRPr="00F65447" w:rsidRDefault="00F65447" w:rsidP="00F65447">
            <w:r w:rsidRPr="00F65447">
              <w:t>APIs, licences, external platforms</w:t>
            </w:r>
          </w:p>
        </w:tc>
        <w:tc>
          <w:tcPr>
            <w:tcW w:w="0" w:type="auto"/>
            <w:vAlign w:val="center"/>
            <w:hideMark/>
          </w:tcPr>
          <w:p w14:paraId="77D29CB3" w14:textId="77777777" w:rsidR="00F65447" w:rsidRPr="00F65447" w:rsidRDefault="00F65447" w:rsidP="00F65447">
            <w:r w:rsidRPr="00F65447">
              <w:t>Additional and recurring fees</w:t>
            </w:r>
          </w:p>
        </w:tc>
      </w:tr>
      <w:tr w:rsidR="00F65447" w:rsidRPr="00F65447" w14:paraId="363F93D1" w14:textId="77777777">
        <w:trPr>
          <w:tblCellSpacing w:w="15" w:type="dxa"/>
        </w:trPr>
        <w:tc>
          <w:tcPr>
            <w:tcW w:w="0" w:type="auto"/>
            <w:vAlign w:val="center"/>
            <w:hideMark/>
          </w:tcPr>
          <w:p w14:paraId="558AA1A6" w14:textId="77777777" w:rsidR="00F65447" w:rsidRPr="00F65447" w:rsidRDefault="00F65447" w:rsidP="00F65447">
            <w:r w:rsidRPr="00F65447">
              <w:t>Project management</w:t>
            </w:r>
          </w:p>
        </w:tc>
        <w:tc>
          <w:tcPr>
            <w:tcW w:w="0" w:type="auto"/>
            <w:vAlign w:val="center"/>
            <w:hideMark/>
          </w:tcPr>
          <w:p w14:paraId="42683738" w14:textId="77777777" w:rsidR="00F65447" w:rsidRPr="00F65447" w:rsidRDefault="00F65447" w:rsidP="00F65447">
            <w:r w:rsidRPr="00F65447">
              <w:t>Planning, coordination, dependency management</w:t>
            </w:r>
          </w:p>
        </w:tc>
        <w:tc>
          <w:tcPr>
            <w:tcW w:w="0" w:type="auto"/>
            <w:vAlign w:val="center"/>
            <w:hideMark/>
          </w:tcPr>
          <w:p w14:paraId="331B37FC" w14:textId="77777777" w:rsidR="00F65447" w:rsidRPr="00F65447" w:rsidRDefault="00F65447" w:rsidP="00F65447">
            <w:r w:rsidRPr="00F65447">
              <w:t>Additional delivery overhead</w:t>
            </w:r>
          </w:p>
        </w:tc>
      </w:tr>
      <w:tr w:rsidR="00F65447" w:rsidRPr="00F65447" w14:paraId="721C3B03" w14:textId="77777777">
        <w:trPr>
          <w:tblCellSpacing w:w="15" w:type="dxa"/>
        </w:trPr>
        <w:tc>
          <w:tcPr>
            <w:tcW w:w="0" w:type="auto"/>
            <w:vAlign w:val="center"/>
            <w:hideMark/>
          </w:tcPr>
          <w:p w14:paraId="40168787" w14:textId="77777777" w:rsidR="00F65447" w:rsidRPr="00F65447" w:rsidRDefault="00F65447" w:rsidP="00F65447">
            <w:r w:rsidRPr="00F65447">
              <w:t>Contingency</w:t>
            </w:r>
          </w:p>
        </w:tc>
        <w:tc>
          <w:tcPr>
            <w:tcW w:w="0" w:type="auto"/>
            <w:vAlign w:val="center"/>
            <w:hideMark/>
          </w:tcPr>
          <w:p w14:paraId="3B5A0E46" w14:textId="77777777" w:rsidR="00F65447" w:rsidRPr="00F65447" w:rsidRDefault="00F65447" w:rsidP="00F65447">
            <w:r w:rsidRPr="00F65447">
              <w:t>Allowance for identified uncertainty</w:t>
            </w:r>
          </w:p>
        </w:tc>
        <w:tc>
          <w:tcPr>
            <w:tcW w:w="0" w:type="auto"/>
            <w:vAlign w:val="center"/>
            <w:hideMark/>
          </w:tcPr>
          <w:p w14:paraId="08E2712B" w14:textId="77777777" w:rsidR="00F65447" w:rsidRPr="00F65447" w:rsidRDefault="00F65447" w:rsidP="00F65447">
            <w:r w:rsidRPr="00F65447">
              <w:t>Budget pressure when assumptions change</w:t>
            </w:r>
          </w:p>
        </w:tc>
      </w:tr>
    </w:tbl>
    <w:p w14:paraId="4010CB5D" w14:textId="77777777" w:rsidR="00F65447" w:rsidRPr="00A1676C" w:rsidRDefault="00F65447" w:rsidP="00A1676C">
      <w:pPr>
        <w:pStyle w:val="Heading3"/>
        <w:rPr>
          <w:b/>
          <w:bCs/>
        </w:rPr>
      </w:pPr>
      <w:r w:rsidRPr="00A1676C">
        <w:rPr>
          <w:b/>
          <w:bCs/>
        </w:rPr>
        <w:t>Why Can Data Migration Create Significant Estimate Variance?</w:t>
      </w:r>
    </w:p>
    <w:p w14:paraId="5F569091" w14:textId="77777777" w:rsidR="00F65447" w:rsidRPr="00F65447" w:rsidRDefault="00F65447" w:rsidP="00F65447">
      <w:r w:rsidRPr="00F65447">
        <w:t>Moving data rarely means copying records directly between databases. Teams may need to inspect source data, map fields, clean inconsistent records, remove duplicates, transform formats, test migration scripts, validate results, and plan the production cutover.</w:t>
      </w:r>
    </w:p>
    <w:p w14:paraId="16F4E617" w14:textId="77777777" w:rsidR="00F65447" w:rsidRPr="00F65447" w:rsidRDefault="00F65447" w:rsidP="00F65447">
      <w:r w:rsidRPr="00F65447">
        <w:t>A proposal that states “data migration included” should therefore define the sources, expected volumes, responsibilities, and validation work covered.</w:t>
      </w:r>
    </w:p>
    <w:p w14:paraId="4C2BCAE9" w14:textId="77777777" w:rsidR="00F65447" w:rsidRPr="00A1676C" w:rsidRDefault="00F65447" w:rsidP="00A1676C">
      <w:pPr>
        <w:pStyle w:val="Heading3"/>
        <w:rPr>
          <w:b/>
          <w:bCs/>
        </w:rPr>
      </w:pPr>
      <w:r w:rsidRPr="00A1676C">
        <w:rPr>
          <w:b/>
          <w:bCs/>
        </w:rPr>
        <w:t>Which Third-Party Costs May Sit Outside the Estimate?</w:t>
      </w:r>
    </w:p>
    <w:p w14:paraId="0435F77C" w14:textId="6EEBF01C" w:rsidR="009B468B" w:rsidRPr="009B468B" w:rsidRDefault="009B468B" w:rsidP="009B468B">
      <w:r w:rsidRPr="009B468B">
        <w:t>A software quote may exclude recurring costs for services such as cloud infrastructure, paid APIs, payment providers, messaging, analytics, AI services, identity providers, or software licenses.</w:t>
      </w:r>
    </w:p>
    <w:p w14:paraId="47141C38" w14:textId="7220766E" w:rsidR="00F65447" w:rsidRPr="00F65447" w:rsidRDefault="00F65447" w:rsidP="00F65447"/>
    <w:p w14:paraId="698B666F" w14:textId="77777777" w:rsidR="00F65447" w:rsidRPr="00F65447" w:rsidRDefault="00F65447" w:rsidP="00F65447">
      <w:r w:rsidRPr="00F65447">
        <w:t>The estimate should distinguish between the engineering effort required to integrate a service and the fee charged by the external provider.</w:t>
      </w:r>
    </w:p>
    <w:p w14:paraId="23E5A537" w14:textId="77777777" w:rsidR="00F65447" w:rsidRPr="00A1676C" w:rsidRDefault="00F65447" w:rsidP="00A1676C">
      <w:pPr>
        <w:pStyle w:val="Heading3"/>
        <w:rPr>
          <w:b/>
          <w:bCs/>
        </w:rPr>
      </w:pPr>
      <w:r w:rsidRPr="00A1676C">
        <w:rPr>
          <w:b/>
          <w:bCs/>
        </w:rPr>
        <w:t>How Do Change Requests Create Additional Cost?</w:t>
      </w:r>
    </w:p>
    <w:p w14:paraId="3BFFF03E" w14:textId="77777777" w:rsidR="00F65447" w:rsidRPr="00F65447" w:rsidRDefault="00F65447" w:rsidP="00F65447">
      <w:r w:rsidRPr="00F65447">
        <w:t>Change requests add cost when requirements fall outside the scope and assumptions used for the original estimate.</w:t>
      </w:r>
    </w:p>
    <w:p w14:paraId="64B05C61" w14:textId="77777777" w:rsidR="00F65447" w:rsidRPr="00F65447" w:rsidRDefault="00F65447" w:rsidP="00F65447">
      <w:r w:rsidRPr="00F65447">
        <w:t>A useful proposal should clearly define:</w:t>
      </w:r>
    </w:p>
    <w:p w14:paraId="5CD4D79E" w14:textId="77777777" w:rsidR="00F65447" w:rsidRPr="00F65447" w:rsidRDefault="00F65447" w:rsidP="00F65447">
      <w:pPr>
        <w:numPr>
          <w:ilvl w:val="0"/>
          <w:numId w:val="52"/>
        </w:numPr>
      </w:pPr>
      <w:r w:rsidRPr="00F65447">
        <w:t>what is included and excluded</w:t>
      </w:r>
    </w:p>
    <w:p w14:paraId="6C60B531" w14:textId="77777777" w:rsidR="00F65447" w:rsidRPr="00F65447" w:rsidRDefault="00F65447" w:rsidP="00F65447">
      <w:pPr>
        <w:numPr>
          <w:ilvl w:val="0"/>
          <w:numId w:val="52"/>
        </w:numPr>
      </w:pPr>
      <w:r w:rsidRPr="00F65447">
        <w:t>the assumptions supporting the estimate</w:t>
      </w:r>
    </w:p>
    <w:p w14:paraId="55140F1D" w14:textId="77777777" w:rsidR="00F65447" w:rsidRPr="00F65447" w:rsidRDefault="00F65447" w:rsidP="00F65447">
      <w:pPr>
        <w:numPr>
          <w:ilvl w:val="0"/>
          <w:numId w:val="52"/>
        </w:numPr>
      </w:pPr>
      <w:r w:rsidRPr="00F65447">
        <w:t>the expected deliverables</w:t>
      </w:r>
    </w:p>
    <w:p w14:paraId="7D949E2D" w14:textId="77777777" w:rsidR="00F65447" w:rsidRPr="00F65447" w:rsidRDefault="00F65447" w:rsidP="00F65447">
      <w:pPr>
        <w:numPr>
          <w:ilvl w:val="0"/>
          <w:numId w:val="52"/>
        </w:numPr>
      </w:pPr>
      <w:r w:rsidRPr="00F65447">
        <w:t>how additional scope will be assessed and approved</w:t>
      </w:r>
    </w:p>
    <w:p w14:paraId="498531F6" w14:textId="77777777" w:rsidR="00F65447" w:rsidRPr="00F65447" w:rsidRDefault="00F65447" w:rsidP="00F65447">
      <w:r w:rsidRPr="00F65447">
        <w:t>Before approving an estimate, confirm that it covers the work needed for discovery, design, development, QA, security, deployment, migration, project management, documentation, and handover, or clearly identifies which of those areas require a separate budget.</w:t>
      </w:r>
    </w:p>
    <w:p w14:paraId="15DA8FE6" w14:textId="77777777" w:rsidR="00F65447" w:rsidRPr="00F65447" w:rsidRDefault="00F65447" w:rsidP="00F65447">
      <w:r w:rsidRPr="00F65447">
        <w:t>The key question is not only “What does this proposal cost?” but “What work and external costs required to launch the software are excluded?”</w:t>
      </w:r>
    </w:p>
    <w:p w14:paraId="3015E955" w14:textId="3C326B5F" w:rsidR="00D81240" w:rsidRPr="00D81240" w:rsidRDefault="00D81240" w:rsidP="00D81240"/>
    <w:p w14:paraId="0F67E04B" w14:textId="77777777" w:rsidR="006E4ACD" w:rsidRPr="006E4ACD" w:rsidRDefault="006E4ACD" w:rsidP="006E4ACD"/>
    <w:p w14:paraId="386DDC54" w14:textId="77777777" w:rsidR="006E4ACD" w:rsidRPr="00D061EB" w:rsidRDefault="006E4ACD" w:rsidP="00D061EB"/>
    <w:p w14:paraId="69D276D8" w14:textId="77777777" w:rsidR="00FD53C6" w:rsidRPr="00FD53C6" w:rsidRDefault="00FD53C6" w:rsidP="00FD53C6">
      <w:pPr>
        <w:pStyle w:val="Heading2"/>
        <w:rPr>
          <w:b/>
          <w:bCs/>
        </w:rPr>
      </w:pPr>
      <w:r w:rsidRPr="00FD53C6">
        <w:rPr>
          <w:b/>
          <w:bCs/>
        </w:rPr>
        <w:t>How Much Does Custom Software Cost After the Initial Launch?</w:t>
      </w:r>
    </w:p>
    <w:p w14:paraId="7523EC87" w14:textId="77777777" w:rsidR="002F57BA" w:rsidRPr="002F57BA" w:rsidRDefault="002F57BA" w:rsidP="002F57BA">
      <w:r w:rsidRPr="002F57BA">
        <w:t>Businesses should budget beyond the initial build for software maintenance, cloud hosting, monitoring, technical support, security, third-party services, and future development.</w:t>
      </w:r>
    </w:p>
    <w:p w14:paraId="5E64F8A6" w14:textId="77777777" w:rsidR="00AB1AD8" w:rsidRPr="00AB1AD8" w:rsidRDefault="00AB1AD8" w:rsidP="00AB1AD8">
      <w:r w:rsidRPr="00AB1AD8">
        <w:t>Businesses commonly budget annual software maintenance at around 15%–25% of the original development cost. A $100,000 application may require roughly $15,000–$25,000 per year in maintenance, excluding hosting, external services, major new features, or enhanced support.</w:t>
      </w:r>
    </w:p>
    <w:p w14:paraId="7E35F5BE" w14:textId="3ECED6C4" w:rsidR="002F57BA" w:rsidRPr="002F57BA" w:rsidRDefault="002F57BA" w:rsidP="002F57B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4034"/>
        <w:gridCol w:w="3315"/>
      </w:tblGrid>
      <w:tr w:rsidR="002F57BA" w:rsidRPr="002F57BA" w14:paraId="3D4248B7" w14:textId="77777777">
        <w:trPr>
          <w:tblHeader/>
          <w:tblCellSpacing w:w="15" w:type="dxa"/>
        </w:trPr>
        <w:tc>
          <w:tcPr>
            <w:tcW w:w="0" w:type="auto"/>
            <w:vAlign w:val="center"/>
            <w:hideMark/>
          </w:tcPr>
          <w:p w14:paraId="77218038" w14:textId="77777777" w:rsidR="002F57BA" w:rsidRPr="002F57BA" w:rsidRDefault="002F57BA" w:rsidP="002F57BA">
            <w:r w:rsidRPr="002F57BA">
              <w:lastRenderedPageBreak/>
              <w:t>Post-launch cost</w:t>
            </w:r>
          </w:p>
        </w:tc>
        <w:tc>
          <w:tcPr>
            <w:tcW w:w="0" w:type="auto"/>
            <w:vAlign w:val="center"/>
            <w:hideMark/>
          </w:tcPr>
          <w:p w14:paraId="5B40CA78" w14:textId="77777777" w:rsidR="002F57BA" w:rsidRPr="002F57BA" w:rsidRDefault="002F57BA" w:rsidP="002F57BA">
            <w:r w:rsidRPr="002F57BA">
              <w:t>What it covers</w:t>
            </w:r>
          </w:p>
        </w:tc>
        <w:tc>
          <w:tcPr>
            <w:tcW w:w="0" w:type="auto"/>
            <w:vAlign w:val="center"/>
            <w:hideMark/>
          </w:tcPr>
          <w:p w14:paraId="5FA44D9C" w14:textId="77777777" w:rsidR="002F57BA" w:rsidRPr="002F57BA" w:rsidRDefault="002F57BA" w:rsidP="002F57BA">
            <w:r w:rsidRPr="002F57BA">
              <w:t>Main cost driver</w:t>
            </w:r>
          </w:p>
        </w:tc>
      </w:tr>
      <w:tr w:rsidR="002F57BA" w:rsidRPr="002F57BA" w14:paraId="13C82713" w14:textId="77777777">
        <w:trPr>
          <w:tblCellSpacing w:w="15" w:type="dxa"/>
        </w:trPr>
        <w:tc>
          <w:tcPr>
            <w:tcW w:w="0" w:type="auto"/>
            <w:vAlign w:val="center"/>
            <w:hideMark/>
          </w:tcPr>
          <w:p w14:paraId="32EC75AA" w14:textId="77777777" w:rsidR="002F57BA" w:rsidRPr="002F57BA" w:rsidRDefault="002F57BA" w:rsidP="002F57BA">
            <w:r w:rsidRPr="002F57BA">
              <w:t>Software maintenance</w:t>
            </w:r>
          </w:p>
        </w:tc>
        <w:tc>
          <w:tcPr>
            <w:tcW w:w="0" w:type="auto"/>
            <w:vAlign w:val="center"/>
            <w:hideMark/>
          </w:tcPr>
          <w:p w14:paraId="346AC4CA" w14:textId="77777777" w:rsidR="002F57BA" w:rsidRPr="002F57BA" w:rsidRDefault="002F57BA" w:rsidP="002F57BA">
            <w:r w:rsidRPr="002F57BA">
              <w:t>Bug fixes, dependency updates, compatibility work</w:t>
            </w:r>
          </w:p>
        </w:tc>
        <w:tc>
          <w:tcPr>
            <w:tcW w:w="0" w:type="auto"/>
            <w:vAlign w:val="center"/>
            <w:hideMark/>
          </w:tcPr>
          <w:p w14:paraId="7F0C3E8A" w14:textId="77777777" w:rsidR="002F57BA" w:rsidRPr="002F57BA" w:rsidRDefault="002F57BA" w:rsidP="002F57BA">
            <w:r w:rsidRPr="002F57BA">
              <w:t>Application condition and release activity</w:t>
            </w:r>
          </w:p>
        </w:tc>
      </w:tr>
      <w:tr w:rsidR="002F57BA" w:rsidRPr="002F57BA" w14:paraId="0AF96682" w14:textId="77777777">
        <w:trPr>
          <w:tblCellSpacing w:w="15" w:type="dxa"/>
        </w:trPr>
        <w:tc>
          <w:tcPr>
            <w:tcW w:w="0" w:type="auto"/>
            <w:vAlign w:val="center"/>
            <w:hideMark/>
          </w:tcPr>
          <w:p w14:paraId="008FCFF5" w14:textId="77777777" w:rsidR="002F57BA" w:rsidRPr="002F57BA" w:rsidRDefault="002F57BA" w:rsidP="002F57BA">
            <w:r w:rsidRPr="002F57BA">
              <w:t>Cloud hosting</w:t>
            </w:r>
          </w:p>
        </w:tc>
        <w:tc>
          <w:tcPr>
            <w:tcW w:w="0" w:type="auto"/>
            <w:vAlign w:val="center"/>
            <w:hideMark/>
          </w:tcPr>
          <w:p w14:paraId="2829AB7E" w14:textId="77777777" w:rsidR="002F57BA" w:rsidRPr="002F57BA" w:rsidRDefault="002F57BA" w:rsidP="002F57BA">
            <w:r w:rsidRPr="002F57BA">
              <w:t>Compute, databases, storage, bandwidth, backups</w:t>
            </w:r>
          </w:p>
        </w:tc>
        <w:tc>
          <w:tcPr>
            <w:tcW w:w="0" w:type="auto"/>
            <w:vAlign w:val="center"/>
            <w:hideMark/>
          </w:tcPr>
          <w:p w14:paraId="61A4D12C" w14:textId="77777777" w:rsidR="002F57BA" w:rsidRPr="002F57BA" w:rsidRDefault="002F57BA" w:rsidP="002F57BA">
            <w:r w:rsidRPr="002F57BA">
              <w:t>Usage and data volume</w:t>
            </w:r>
          </w:p>
        </w:tc>
      </w:tr>
      <w:tr w:rsidR="002F57BA" w:rsidRPr="002F57BA" w14:paraId="5CB1B12E" w14:textId="77777777">
        <w:trPr>
          <w:tblCellSpacing w:w="15" w:type="dxa"/>
        </w:trPr>
        <w:tc>
          <w:tcPr>
            <w:tcW w:w="0" w:type="auto"/>
            <w:vAlign w:val="center"/>
            <w:hideMark/>
          </w:tcPr>
          <w:p w14:paraId="1CDE3909" w14:textId="77777777" w:rsidR="002F57BA" w:rsidRPr="002F57BA" w:rsidRDefault="002F57BA" w:rsidP="002F57BA">
            <w:r w:rsidRPr="002F57BA">
              <w:t>Monitoring</w:t>
            </w:r>
          </w:p>
        </w:tc>
        <w:tc>
          <w:tcPr>
            <w:tcW w:w="0" w:type="auto"/>
            <w:vAlign w:val="center"/>
            <w:hideMark/>
          </w:tcPr>
          <w:p w14:paraId="143EBD67" w14:textId="77777777" w:rsidR="002F57BA" w:rsidRPr="002F57BA" w:rsidRDefault="002F57BA" w:rsidP="002F57BA">
            <w:r w:rsidRPr="002F57BA">
              <w:t>Logs, metrics, traces, alerts</w:t>
            </w:r>
          </w:p>
        </w:tc>
        <w:tc>
          <w:tcPr>
            <w:tcW w:w="0" w:type="auto"/>
            <w:vAlign w:val="center"/>
            <w:hideMark/>
          </w:tcPr>
          <w:p w14:paraId="45F4D58F" w14:textId="77777777" w:rsidR="002F57BA" w:rsidRPr="002F57BA" w:rsidRDefault="002F57BA" w:rsidP="002F57BA">
            <w:r w:rsidRPr="002F57BA">
              <w:t>Workload and monitoring depth</w:t>
            </w:r>
          </w:p>
        </w:tc>
      </w:tr>
      <w:tr w:rsidR="002F57BA" w:rsidRPr="002F57BA" w14:paraId="1CE69AF1" w14:textId="77777777">
        <w:trPr>
          <w:tblCellSpacing w:w="15" w:type="dxa"/>
        </w:trPr>
        <w:tc>
          <w:tcPr>
            <w:tcW w:w="0" w:type="auto"/>
            <w:vAlign w:val="center"/>
            <w:hideMark/>
          </w:tcPr>
          <w:p w14:paraId="27E71092" w14:textId="77777777" w:rsidR="002F57BA" w:rsidRPr="002F57BA" w:rsidRDefault="002F57BA" w:rsidP="002F57BA">
            <w:r w:rsidRPr="002F57BA">
              <w:t>Technical support</w:t>
            </w:r>
          </w:p>
        </w:tc>
        <w:tc>
          <w:tcPr>
            <w:tcW w:w="0" w:type="auto"/>
            <w:vAlign w:val="center"/>
            <w:hideMark/>
          </w:tcPr>
          <w:p w14:paraId="6673893A" w14:textId="77777777" w:rsidR="002F57BA" w:rsidRPr="002F57BA" w:rsidRDefault="002F57BA" w:rsidP="002F57BA">
            <w:r w:rsidRPr="002F57BA">
              <w:t>Incident response and troubleshooting</w:t>
            </w:r>
          </w:p>
        </w:tc>
        <w:tc>
          <w:tcPr>
            <w:tcW w:w="0" w:type="auto"/>
            <w:vAlign w:val="center"/>
            <w:hideMark/>
          </w:tcPr>
          <w:p w14:paraId="79646E41" w14:textId="77777777" w:rsidR="002F57BA" w:rsidRPr="002F57BA" w:rsidRDefault="002F57BA" w:rsidP="002F57BA">
            <w:r w:rsidRPr="002F57BA">
              <w:t>SLA and coverage requirements</w:t>
            </w:r>
          </w:p>
        </w:tc>
      </w:tr>
      <w:tr w:rsidR="002F57BA" w:rsidRPr="002F57BA" w14:paraId="705B3505" w14:textId="77777777">
        <w:trPr>
          <w:tblCellSpacing w:w="15" w:type="dxa"/>
        </w:trPr>
        <w:tc>
          <w:tcPr>
            <w:tcW w:w="0" w:type="auto"/>
            <w:vAlign w:val="center"/>
            <w:hideMark/>
          </w:tcPr>
          <w:p w14:paraId="55D2D59C" w14:textId="77777777" w:rsidR="002F57BA" w:rsidRPr="002F57BA" w:rsidRDefault="002F57BA" w:rsidP="002F57BA">
            <w:r w:rsidRPr="002F57BA">
              <w:t>Security</w:t>
            </w:r>
          </w:p>
        </w:tc>
        <w:tc>
          <w:tcPr>
            <w:tcW w:w="0" w:type="auto"/>
            <w:vAlign w:val="center"/>
            <w:hideMark/>
          </w:tcPr>
          <w:p w14:paraId="14599525" w14:textId="77777777" w:rsidR="002F57BA" w:rsidRPr="002F57BA" w:rsidRDefault="002F57BA" w:rsidP="002F57BA">
            <w:r w:rsidRPr="002F57BA">
              <w:t>Patches, vulnerability remediation, access updates</w:t>
            </w:r>
          </w:p>
        </w:tc>
        <w:tc>
          <w:tcPr>
            <w:tcW w:w="0" w:type="auto"/>
            <w:vAlign w:val="center"/>
            <w:hideMark/>
          </w:tcPr>
          <w:p w14:paraId="4BBB6D41" w14:textId="77777777" w:rsidR="002F57BA" w:rsidRPr="002F57BA" w:rsidRDefault="002F57BA" w:rsidP="002F57BA">
            <w:r w:rsidRPr="002F57BA">
              <w:t>Risk and compliance requirements</w:t>
            </w:r>
          </w:p>
        </w:tc>
      </w:tr>
      <w:tr w:rsidR="002F57BA" w:rsidRPr="002F57BA" w14:paraId="366224AC" w14:textId="77777777">
        <w:trPr>
          <w:tblCellSpacing w:w="15" w:type="dxa"/>
        </w:trPr>
        <w:tc>
          <w:tcPr>
            <w:tcW w:w="0" w:type="auto"/>
            <w:vAlign w:val="center"/>
            <w:hideMark/>
          </w:tcPr>
          <w:p w14:paraId="760DFBEC" w14:textId="77777777" w:rsidR="002F57BA" w:rsidRPr="002F57BA" w:rsidRDefault="002F57BA" w:rsidP="002F57BA">
            <w:r w:rsidRPr="002F57BA">
              <w:t>Third-party services</w:t>
            </w:r>
          </w:p>
        </w:tc>
        <w:tc>
          <w:tcPr>
            <w:tcW w:w="0" w:type="auto"/>
            <w:vAlign w:val="center"/>
            <w:hideMark/>
          </w:tcPr>
          <w:p w14:paraId="1186775C" w14:textId="77777777" w:rsidR="002F57BA" w:rsidRPr="002F57BA" w:rsidRDefault="002F57BA" w:rsidP="002F57BA">
            <w:r w:rsidRPr="002F57BA">
              <w:t>APIs, messaging, analytics, AI services</w:t>
            </w:r>
          </w:p>
        </w:tc>
        <w:tc>
          <w:tcPr>
            <w:tcW w:w="0" w:type="auto"/>
            <w:vAlign w:val="center"/>
            <w:hideMark/>
          </w:tcPr>
          <w:p w14:paraId="6E9DCA2D" w14:textId="77777777" w:rsidR="002F57BA" w:rsidRPr="002F57BA" w:rsidRDefault="002F57BA" w:rsidP="002F57BA">
            <w:r w:rsidRPr="002F57BA">
              <w:t>Usage and provider pricing</w:t>
            </w:r>
          </w:p>
        </w:tc>
      </w:tr>
      <w:tr w:rsidR="002F57BA" w:rsidRPr="002F57BA" w14:paraId="04D64242" w14:textId="77777777">
        <w:trPr>
          <w:tblCellSpacing w:w="15" w:type="dxa"/>
        </w:trPr>
        <w:tc>
          <w:tcPr>
            <w:tcW w:w="0" w:type="auto"/>
            <w:vAlign w:val="center"/>
            <w:hideMark/>
          </w:tcPr>
          <w:p w14:paraId="6E25ABEE" w14:textId="77777777" w:rsidR="002F57BA" w:rsidRPr="002F57BA" w:rsidRDefault="002F57BA" w:rsidP="002F57BA">
            <w:r w:rsidRPr="002F57BA">
              <w:t>Product development</w:t>
            </w:r>
          </w:p>
        </w:tc>
        <w:tc>
          <w:tcPr>
            <w:tcW w:w="0" w:type="auto"/>
            <w:vAlign w:val="center"/>
            <w:hideMark/>
          </w:tcPr>
          <w:p w14:paraId="3641B44F" w14:textId="77777777" w:rsidR="002F57BA" w:rsidRPr="002F57BA" w:rsidRDefault="002F57BA" w:rsidP="002F57BA">
            <w:r w:rsidRPr="002F57BA">
              <w:t>New features and major enhancements</w:t>
            </w:r>
          </w:p>
        </w:tc>
        <w:tc>
          <w:tcPr>
            <w:tcW w:w="0" w:type="auto"/>
            <w:vAlign w:val="center"/>
            <w:hideMark/>
          </w:tcPr>
          <w:p w14:paraId="11AF1571" w14:textId="77777777" w:rsidR="002F57BA" w:rsidRPr="002F57BA" w:rsidRDefault="002F57BA" w:rsidP="002F57BA">
            <w:r w:rsidRPr="002F57BA">
              <w:t>Roadmap priorities</w:t>
            </w:r>
          </w:p>
        </w:tc>
      </w:tr>
    </w:tbl>
    <w:p w14:paraId="2AB885EA" w14:textId="77777777" w:rsidR="002F57BA" w:rsidRPr="00553610" w:rsidRDefault="002F57BA" w:rsidP="00553610">
      <w:pPr>
        <w:pStyle w:val="Heading3"/>
        <w:rPr>
          <w:b/>
          <w:bCs/>
        </w:rPr>
      </w:pPr>
      <w:r w:rsidRPr="00553610">
        <w:rPr>
          <w:b/>
          <w:bCs/>
        </w:rPr>
        <w:t>How Much Does Software Maintenance Cost Per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518"/>
        <w:gridCol w:w="2533"/>
      </w:tblGrid>
      <w:tr w:rsidR="002F57BA" w:rsidRPr="002F57BA" w14:paraId="0F472B94" w14:textId="77777777">
        <w:trPr>
          <w:tblHeader/>
          <w:tblCellSpacing w:w="15" w:type="dxa"/>
        </w:trPr>
        <w:tc>
          <w:tcPr>
            <w:tcW w:w="0" w:type="auto"/>
            <w:vAlign w:val="center"/>
            <w:hideMark/>
          </w:tcPr>
          <w:p w14:paraId="03F634BC" w14:textId="77777777" w:rsidR="002F57BA" w:rsidRPr="002F57BA" w:rsidRDefault="002F57BA" w:rsidP="002F57BA">
            <w:r w:rsidRPr="002F57BA">
              <w:t>Original development cost</w:t>
            </w:r>
          </w:p>
        </w:tc>
        <w:tc>
          <w:tcPr>
            <w:tcW w:w="0" w:type="auto"/>
            <w:vAlign w:val="center"/>
            <w:hideMark/>
          </w:tcPr>
          <w:p w14:paraId="1751B1CB" w14:textId="77777777" w:rsidR="002F57BA" w:rsidRPr="002F57BA" w:rsidRDefault="002F57BA" w:rsidP="002F57BA">
            <w:r w:rsidRPr="002F57BA">
              <w:t>15% annual maintenance</w:t>
            </w:r>
          </w:p>
        </w:tc>
        <w:tc>
          <w:tcPr>
            <w:tcW w:w="0" w:type="auto"/>
            <w:vAlign w:val="center"/>
            <w:hideMark/>
          </w:tcPr>
          <w:p w14:paraId="341E73A4" w14:textId="77777777" w:rsidR="002F57BA" w:rsidRPr="002F57BA" w:rsidRDefault="002F57BA" w:rsidP="002F57BA">
            <w:r w:rsidRPr="002F57BA">
              <w:t>25% annual maintenance</w:t>
            </w:r>
          </w:p>
        </w:tc>
      </w:tr>
      <w:tr w:rsidR="002F57BA" w:rsidRPr="002F57BA" w14:paraId="7C49E182" w14:textId="77777777">
        <w:trPr>
          <w:tblCellSpacing w:w="15" w:type="dxa"/>
        </w:trPr>
        <w:tc>
          <w:tcPr>
            <w:tcW w:w="0" w:type="auto"/>
            <w:vAlign w:val="center"/>
            <w:hideMark/>
          </w:tcPr>
          <w:p w14:paraId="385F8DCE" w14:textId="77777777" w:rsidR="002F57BA" w:rsidRPr="002F57BA" w:rsidRDefault="002F57BA" w:rsidP="002F57BA">
            <w:r w:rsidRPr="002F57BA">
              <w:t>$50,000</w:t>
            </w:r>
          </w:p>
        </w:tc>
        <w:tc>
          <w:tcPr>
            <w:tcW w:w="0" w:type="auto"/>
            <w:vAlign w:val="center"/>
            <w:hideMark/>
          </w:tcPr>
          <w:p w14:paraId="44CFE4CA" w14:textId="77777777" w:rsidR="002F57BA" w:rsidRPr="002F57BA" w:rsidRDefault="002F57BA" w:rsidP="002F57BA">
            <w:r w:rsidRPr="002F57BA">
              <w:t>$7,500</w:t>
            </w:r>
          </w:p>
        </w:tc>
        <w:tc>
          <w:tcPr>
            <w:tcW w:w="0" w:type="auto"/>
            <w:vAlign w:val="center"/>
            <w:hideMark/>
          </w:tcPr>
          <w:p w14:paraId="7688E1C3" w14:textId="77777777" w:rsidR="002F57BA" w:rsidRPr="002F57BA" w:rsidRDefault="002F57BA" w:rsidP="002F57BA">
            <w:r w:rsidRPr="002F57BA">
              <w:t>$12,500</w:t>
            </w:r>
          </w:p>
        </w:tc>
      </w:tr>
      <w:tr w:rsidR="002F57BA" w:rsidRPr="002F57BA" w14:paraId="0300D1AC" w14:textId="77777777">
        <w:trPr>
          <w:tblCellSpacing w:w="15" w:type="dxa"/>
        </w:trPr>
        <w:tc>
          <w:tcPr>
            <w:tcW w:w="0" w:type="auto"/>
            <w:vAlign w:val="center"/>
            <w:hideMark/>
          </w:tcPr>
          <w:p w14:paraId="395D392E" w14:textId="77777777" w:rsidR="002F57BA" w:rsidRPr="002F57BA" w:rsidRDefault="002F57BA" w:rsidP="002F57BA">
            <w:r w:rsidRPr="002F57BA">
              <w:t>$100,000</w:t>
            </w:r>
          </w:p>
        </w:tc>
        <w:tc>
          <w:tcPr>
            <w:tcW w:w="0" w:type="auto"/>
            <w:vAlign w:val="center"/>
            <w:hideMark/>
          </w:tcPr>
          <w:p w14:paraId="4867646A" w14:textId="77777777" w:rsidR="002F57BA" w:rsidRPr="002F57BA" w:rsidRDefault="002F57BA" w:rsidP="002F57BA">
            <w:r w:rsidRPr="002F57BA">
              <w:t>$15,000</w:t>
            </w:r>
          </w:p>
        </w:tc>
        <w:tc>
          <w:tcPr>
            <w:tcW w:w="0" w:type="auto"/>
            <w:vAlign w:val="center"/>
            <w:hideMark/>
          </w:tcPr>
          <w:p w14:paraId="41841405" w14:textId="77777777" w:rsidR="002F57BA" w:rsidRPr="002F57BA" w:rsidRDefault="002F57BA" w:rsidP="002F57BA">
            <w:r w:rsidRPr="002F57BA">
              <w:t>$25,000</w:t>
            </w:r>
          </w:p>
        </w:tc>
      </w:tr>
      <w:tr w:rsidR="002F57BA" w:rsidRPr="002F57BA" w14:paraId="1523BA1D" w14:textId="77777777">
        <w:trPr>
          <w:tblCellSpacing w:w="15" w:type="dxa"/>
        </w:trPr>
        <w:tc>
          <w:tcPr>
            <w:tcW w:w="0" w:type="auto"/>
            <w:vAlign w:val="center"/>
            <w:hideMark/>
          </w:tcPr>
          <w:p w14:paraId="51785C65" w14:textId="77777777" w:rsidR="002F57BA" w:rsidRPr="002F57BA" w:rsidRDefault="002F57BA" w:rsidP="002F57BA">
            <w:r w:rsidRPr="002F57BA">
              <w:t>$200,000</w:t>
            </w:r>
          </w:p>
        </w:tc>
        <w:tc>
          <w:tcPr>
            <w:tcW w:w="0" w:type="auto"/>
            <w:vAlign w:val="center"/>
            <w:hideMark/>
          </w:tcPr>
          <w:p w14:paraId="117D6F48" w14:textId="77777777" w:rsidR="002F57BA" w:rsidRPr="002F57BA" w:rsidRDefault="002F57BA" w:rsidP="002F57BA">
            <w:r w:rsidRPr="002F57BA">
              <w:t>$30,000</w:t>
            </w:r>
          </w:p>
        </w:tc>
        <w:tc>
          <w:tcPr>
            <w:tcW w:w="0" w:type="auto"/>
            <w:vAlign w:val="center"/>
            <w:hideMark/>
          </w:tcPr>
          <w:p w14:paraId="1422C672" w14:textId="77777777" w:rsidR="002F57BA" w:rsidRPr="002F57BA" w:rsidRDefault="002F57BA" w:rsidP="002F57BA">
            <w:r w:rsidRPr="002F57BA">
              <w:t>$50,000</w:t>
            </w:r>
          </w:p>
        </w:tc>
      </w:tr>
      <w:tr w:rsidR="002F57BA" w:rsidRPr="002F57BA" w14:paraId="0C9687B5" w14:textId="77777777">
        <w:trPr>
          <w:tblCellSpacing w:w="15" w:type="dxa"/>
        </w:trPr>
        <w:tc>
          <w:tcPr>
            <w:tcW w:w="0" w:type="auto"/>
            <w:vAlign w:val="center"/>
            <w:hideMark/>
          </w:tcPr>
          <w:p w14:paraId="16A7B4F1" w14:textId="77777777" w:rsidR="002F57BA" w:rsidRPr="002F57BA" w:rsidRDefault="002F57BA" w:rsidP="002F57BA">
            <w:r w:rsidRPr="002F57BA">
              <w:t>$500,000</w:t>
            </w:r>
          </w:p>
        </w:tc>
        <w:tc>
          <w:tcPr>
            <w:tcW w:w="0" w:type="auto"/>
            <w:vAlign w:val="center"/>
            <w:hideMark/>
          </w:tcPr>
          <w:p w14:paraId="3AD54330" w14:textId="77777777" w:rsidR="002F57BA" w:rsidRPr="002F57BA" w:rsidRDefault="002F57BA" w:rsidP="002F57BA">
            <w:r w:rsidRPr="002F57BA">
              <w:t>$75,000</w:t>
            </w:r>
          </w:p>
        </w:tc>
        <w:tc>
          <w:tcPr>
            <w:tcW w:w="0" w:type="auto"/>
            <w:vAlign w:val="center"/>
            <w:hideMark/>
          </w:tcPr>
          <w:p w14:paraId="227F66C6" w14:textId="77777777" w:rsidR="002F57BA" w:rsidRPr="002F57BA" w:rsidRDefault="002F57BA" w:rsidP="002F57BA">
            <w:r w:rsidRPr="002F57BA">
              <w:t>$125,000</w:t>
            </w:r>
          </w:p>
        </w:tc>
      </w:tr>
    </w:tbl>
    <w:p w14:paraId="05E0F310" w14:textId="77777777" w:rsidR="002F57BA" w:rsidRPr="002F57BA" w:rsidRDefault="002F57BA" w:rsidP="002F57BA">
      <w:r w:rsidRPr="002F57BA">
        <w:t>Maintenance covers keeping the existing software reliable and compatible. New features belong in a separate product-development budget.</w:t>
      </w:r>
    </w:p>
    <w:p w14:paraId="21D96B28" w14:textId="77777777" w:rsidR="002F57BA" w:rsidRPr="00553610" w:rsidRDefault="002F57BA" w:rsidP="00553610">
      <w:pPr>
        <w:pStyle w:val="Heading3"/>
        <w:rPr>
          <w:b/>
          <w:bCs/>
        </w:rPr>
      </w:pPr>
      <w:r w:rsidRPr="00553610">
        <w:rPr>
          <w:b/>
          <w:bCs/>
        </w:rPr>
        <w:t>How Much Does Cloud Hosting Add to Software Cost?</w:t>
      </w:r>
    </w:p>
    <w:p w14:paraId="2CF095CE" w14:textId="77777777" w:rsidR="002F57BA" w:rsidRPr="002F57BA" w:rsidRDefault="002F57BA" w:rsidP="002F57BA">
      <w:r w:rsidRPr="002F57BA">
        <w:t>Cloud infrastructure is usually usage-based. Costs may include compute, databases, storage, bandwidth, backups, load balancing, logging, monitoring, and messaging.</w:t>
      </w:r>
    </w:p>
    <w:p w14:paraId="24AFC320" w14:textId="2FD85E60" w:rsidR="002F57BA" w:rsidRPr="002F57BA" w:rsidRDefault="002F57BA" w:rsidP="002F57BA">
      <w:r w:rsidRPr="002F57BA">
        <w:t>Higher traffic, transaction volume, stored data, or processing can increase infrastructure spending.</w:t>
      </w:r>
      <w:r w:rsidR="00553610">
        <w:t xml:space="preserve"> </w:t>
      </w:r>
      <w:r w:rsidR="00553610" w:rsidRPr="00553610">
        <w:t xml:space="preserve">For example, </w:t>
      </w:r>
      <w:hyperlink r:id="rId7" w:history="1">
        <w:r w:rsidR="00553610" w:rsidRPr="00BD2D6E">
          <w:rPr>
            <w:rStyle w:val="Hyperlink"/>
          </w:rPr>
          <w:t>Amazon CloudWatch</w:t>
        </w:r>
      </w:hyperlink>
      <w:r w:rsidR="00553610" w:rsidRPr="00553610">
        <w:t xml:space="preserve"> has no upfront commitment or minimum fee for its paid tier; customers pay for actual usage, and pricing varies by AWS Region.</w:t>
      </w:r>
    </w:p>
    <w:p w14:paraId="05DD5A73" w14:textId="77777777" w:rsidR="002F57BA" w:rsidRPr="002F57BA" w:rsidRDefault="002F57BA" w:rsidP="00553610">
      <w:pPr>
        <w:pStyle w:val="Heading3"/>
      </w:pPr>
      <w:r w:rsidRPr="002F57BA">
        <w:lastRenderedPageBreak/>
        <w:t>How Does Technical Support Affect Post-Launch Cost?</w:t>
      </w:r>
    </w:p>
    <w:p w14:paraId="53D2DFFB" w14:textId="77777777" w:rsidR="00D86326" w:rsidRPr="00D86326" w:rsidRDefault="00D86326" w:rsidP="00D86326">
      <w:r w:rsidRPr="00D86326">
        <w:t>Support costs depend on required response times and availability.</w:t>
      </w:r>
    </w:p>
    <w:p w14:paraId="148856F3" w14:textId="77777777" w:rsidR="002F57BA" w:rsidRPr="002F57BA" w:rsidRDefault="002F57BA" w:rsidP="002F57BA">
      <w:r w:rsidRPr="002F57BA">
        <w:t>A business application with next-working-day support has a different operating cost from a critical platform requiring SLAs, rapid incident response, 24/7 monitoring, escalation procedures, and on-call engineering.</w:t>
      </w:r>
    </w:p>
    <w:p w14:paraId="4D7C65DE" w14:textId="77777777" w:rsidR="002F57BA" w:rsidRPr="00553610" w:rsidRDefault="002F57BA" w:rsidP="00553610">
      <w:pPr>
        <w:pStyle w:val="Heading3"/>
        <w:rPr>
          <w:b/>
          <w:bCs/>
        </w:rPr>
      </w:pPr>
      <w:r w:rsidRPr="00553610">
        <w:rPr>
          <w:b/>
          <w:bCs/>
        </w:rPr>
        <w:t>How Do Security and Third-Party Services Affect Ongoing Cost?</w:t>
      </w:r>
    </w:p>
    <w:p w14:paraId="1A9E610B" w14:textId="77777777" w:rsidR="00AB78E2" w:rsidRPr="00AB78E2" w:rsidRDefault="00AB78E2" w:rsidP="00AB78E2">
      <w:r w:rsidRPr="00AB78E2">
        <w:t>Ongoing costs can also include security maintenance and external provider fees such as vulnerability remediation, AI APIs, payment services, messaging platforms, analytics tools, identity providers, and software licenses.</w:t>
      </w:r>
    </w:p>
    <w:p w14:paraId="385CDB54" w14:textId="4CC03C65" w:rsidR="002F57BA" w:rsidRPr="002F57BA" w:rsidRDefault="002F57BA" w:rsidP="002F57BA"/>
    <w:p w14:paraId="5D56EBA6" w14:textId="77777777" w:rsidR="002F57BA" w:rsidRPr="00553610" w:rsidRDefault="002F57BA" w:rsidP="00553610">
      <w:pPr>
        <w:pStyle w:val="Heading3"/>
        <w:rPr>
          <w:b/>
          <w:bCs/>
        </w:rPr>
      </w:pPr>
      <w:r w:rsidRPr="00553610">
        <w:rPr>
          <w:b/>
          <w:bCs/>
        </w:rPr>
        <w:t>How Should Businesses Calculate Software Total Cost of Ownership?</w:t>
      </w:r>
    </w:p>
    <w:p w14:paraId="6A9B19BE" w14:textId="77777777" w:rsidR="002F57BA" w:rsidRPr="002F57BA" w:rsidRDefault="002F57BA" w:rsidP="002F57BA">
      <w:r w:rsidRPr="002F57BA">
        <w:t>A useful lifecycle budget includes:</w:t>
      </w:r>
    </w:p>
    <w:p w14:paraId="5B377114" w14:textId="77777777" w:rsidR="002F57BA" w:rsidRPr="002F57BA" w:rsidRDefault="002F57BA" w:rsidP="002F57BA">
      <w:r w:rsidRPr="002F57BA">
        <w:t>Initial software development cost</w:t>
      </w:r>
    </w:p>
    <w:p w14:paraId="78F9EB0C" w14:textId="77777777" w:rsidR="002F57BA" w:rsidRPr="002F57BA" w:rsidRDefault="002F57BA" w:rsidP="002F57BA">
      <w:r w:rsidRPr="002F57BA">
        <w:t>+ 12–24 months of software maintenance</w:t>
      </w:r>
    </w:p>
    <w:p w14:paraId="26BB22F2" w14:textId="77777777" w:rsidR="002F57BA" w:rsidRPr="002F57BA" w:rsidRDefault="002F57BA" w:rsidP="002F57BA">
      <w:r w:rsidRPr="002F57BA">
        <w:t>+ cloud infrastructure</w:t>
      </w:r>
    </w:p>
    <w:p w14:paraId="743873DB" w14:textId="77777777" w:rsidR="002F57BA" w:rsidRPr="002F57BA" w:rsidRDefault="002F57BA" w:rsidP="002F57BA">
      <w:r w:rsidRPr="002F57BA">
        <w:t>+ monitoring</w:t>
      </w:r>
    </w:p>
    <w:p w14:paraId="34C17F83" w14:textId="77777777" w:rsidR="002F57BA" w:rsidRPr="002F57BA" w:rsidRDefault="002F57BA" w:rsidP="002F57BA">
      <w:r w:rsidRPr="002F57BA">
        <w:t>+ technical support</w:t>
      </w:r>
    </w:p>
    <w:p w14:paraId="7E458E3E" w14:textId="77777777" w:rsidR="002F57BA" w:rsidRPr="002F57BA" w:rsidRDefault="002F57BA" w:rsidP="002F57BA">
      <w:r w:rsidRPr="002F57BA">
        <w:t>+ security</w:t>
      </w:r>
    </w:p>
    <w:p w14:paraId="4D6ECF91" w14:textId="77777777" w:rsidR="002F57BA" w:rsidRPr="002F57BA" w:rsidRDefault="002F57BA" w:rsidP="002F57BA">
      <w:r w:rsidRPr="002F57BA">
        <w:t>+ third-party services</w:t>
      </w:r>
    </w:p>
    <w:p w14:paraId="2F1DCF02" w14:textId="77777777" w:rsidR="002F57BA" w:rsidRPr="002F57BA" w:rsidRDefault="002F57BA" w:rsidP="002F57BA">
      <w:r w:rsidRPr="002F57BA">
        <w:t>+ planned product development</w:t>
      </w:r>
    </w:p>
    <w:p w14:paraId="259B57B2" w14:textId="77777777" w:rsidR="002F57BA" w:rsidRPr="002F57BA" w:rsidRDefault="002F57BA" w:rsidP="002F57BA">
      <w:r w:rsidRPr="002F57BA">
        <w:t>For example, a $200,000 application using the 15%–25% maintenance benchmark implies roughly $30,000–$50,000 per year in maintenance alone.</w:t>
      </w:r>
    </w:p>
    <w:p w14:paraId="0B06C947" w14:textId="5991F656" w:rsidR="00531FE4" w:rsidRPr="00531FE4" w:rsidRDefault="00531FE4" w:rsidP="00531FE4"/>
    <w:p w14:paraId="167CCE2A" w14:textId="77777777" w:rsidR="00D061EB" w:rsidRDefault="00D061EB"/>
    <w:p w14:paraId="1EDDB298" w14:textId="77777777" w:rsidR="00D73001" w:rsidRDefault="00D73001"/>
    <w:p w14:paraId="726229AB" w14:textId="77777777" w:rsidR="00D73001" w:rsidRDefault="00D73001"/>
    <w:p w14:paraId="110500AA" w14:textId="77777777" w:rsidR="00D73001" w:rsidRDefault="00D73001"/>
    <w:p w14:paraId="33552887" w14:textId="77777777" w:rsidR="00D73001" w:rsidRDefault="00D73001"/>
    <w:p w14:paraId="6A832A52" w14:textId="77777777" w:rsidR="00D73001" w:rsidRPr="00D73001" w:rsidRDefault="00D73001" w:rsidP="00D73001">
      <w:pPr>
        <w:pStyle w:val="Heading2"/>
        <w:rPr>
          <w:b/>
          <w:bCs/>
        </w:rPr>
      </w:pPr>
      <w:r w:rsidRPr="00D73001">
        <w:rPr>
          <w:b/>
          <w:bCs/>
        </w:rPr>
        <w:lastRenderedPageBreak/>
        <w:t>How Should Businesses Compare Custom Software Development Estimates?</w:t>
      </w:r>
    </w:p>
    <w:p w14:paraId="46924C87" w14:textId="77777777" w:rsidR="009B6C97" w:rsidRPr="009B6C97" w:rsidRDefault="009B6C97" w:rsidP="009B6C97">
      <w:r w:rsidRPr="009B6C97">
        <w:t>Compare software development estimates only after confirming that each proposal describes the same release scope, technical requirements, delivery responsibilities, and ownership terms.</w:t>
      </w:r>
    </w:p>
    <w:p w14:paraId="758EACE8" w14:textId="77777777" w:rsidR="009B6C97" w:rsidRPr="009B6C97" w:rsidRDefault="009B6C97" w:rsidP="009B6C97">
      <w:r w:rsidRPr="009B6C97">
        <w:t>Two proposals can show very different totals because they assume different amounts of functionality, engineering effort, QA, deployment work, documentation, or project risk.</w:t>
      </w:r>
    </w:p>
    <w:p w14:paraId="7D8C46A0" w14:textId="77777777" w:rsidR="009B6C97" w:rsidRPr="009B6C97" w:rsidRDefault="009B6C97" w:rsidP="009B6C97">
      <w:r w:rsidRPr="009B6C97">
        <w:t>A lower headline price is therefore not necessarily a lower final cost.</w:t>
      </w:r>
    </w:p>
    <w:p w14:paraId="097E5C31" w14:textId="77777777" w:rsidR="009B6C97" w:rsidRPr="009B6C97" w:rsidRDefault="009B6C97" w:rsidP="009B6C97">
      <w:pPr>
        <w:rPr>
          <w:b/>
          <w:bCs/>
        </w:rPr>
      </w:pPr>
      <w:r w:rsidRPr="009B6C97">
        <w:rPr>
          <w:b/>
          <w:bCs/>
        </w:rPr>
        <w:t>Use a Like-for-Like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7161"/>
      </w:tblGrid>
      <w:tr w:rsidR="009B6C97" w:rsidRPr="009B6C97" w14:paraId="0C5E8E49" w14:textId="77777777">
        <w:trPr>
          <w:tblHeader/>
          <w:tblCellSpacing w:w="15" w:type="dxa"/>
        </w:trPr>
        <w:tc>
          <w:tcPr>
            <w:tcW w:w="0" w:type="auto"/>
            <w:vAlign w:val="center"/>
            <w:hideMark/>
          </w:tcPr>
          <w:p w14:paraId="4FA38536" w14:textId="77777777" w:rsidR="009B6C97" w:rsidRPr="009B6C97" w:rsidRDefault="009B6C97" w:rsidP="009B6C97">
            <w:r w:rsidRPr="009B6C97">
              <w:t>Evaluation area</w:t>
            </w:r>
          </w:p>
        </w:tc>
        <w:tc>
          <w:tcPr>
            <w:tcW w:w="0" w:type="auto"/>
            <w:vAlign w:val="center"/>
            <w:hideMark/>
          </w:tcPr>
          <w:p w14:paraId="4F3A5869" w14:textId="77777777" w:rsidR="009B6C97" w:rsidRPr="009B6C97" w:rsidRDefault="009B6C97" w:rsidP="009B6C97">
            <w:r w:rsidRPr="009B6C97">
              <w:t>What to compare</w:t>
            </w:r>
          </w:p>
        </w:tc>
      </w:tr>
      <w:tr w:rsidR="009B6C97" w:rsidRPr="009B6C97" w14:paraId="56D82255" w14:textId="77777777">
        <w:trPr>
          <w:tblCellSpacing w:w="15" w:type="dxa"/>
        </w:trPr>
        <w:tc>
          <w:tcPr>
            <w:tcW w:w="0" w:type="auto"/>
            <w:vAlign w:val="center"/>
            <w:hideMark/>
          </w:tcPr>
          <w:p w14:paraId="22854DB4" w14:textId="77777777" w:rsidR="009B6C97" w:rsidRPr="009B6C97" w:rsidRDefault="009B6C97" w:rsidP="009B6C97">
            <w:r w:rsidRPr="009B6C97">
              <w:t>Scope</w:t>
            </w:r>
          </w:p>
        </w:tc>
        <w:tc>
          <w:tcPr>
            <w:tcW w:w="0" w:type="auto"/>
            <w:vAlign w:val="center"/>
            <w:hideMark/>
          </w:tcPr>
          <w:p w14:paraId="6F02BB4B" w14:textId="77777777" w:rsidR="009B6C97" w:rsidRPr="009B6C97" w:rsidRDefault="009B6C97" w:rsidP="009B6C97">
            <w:r w:rsidRPr="009B6C97">
              <w:t>Workflows, platforms, integrations, data requirements, release boundary</w:t>
            </w:r>
          </w:p>
        </w:tc>
      </w:tr>
      <w:tr w:rsidR="009B6C97" w:rsidRPr="009B6C97" w14:paraId="34AAA679" w14:textId="77777777">
        <w:trPr>
          <w:tblCellSpacing w:w="15" w:type="dxa"/>
        </w:trPr>
        <w:tc>
          <w:tcPr>
            <w:tcW w:w="0" w:type="auto"/>
            <w:vAlign w:val="center"/>
            <w:hideMark/>
          </w:tcPr>
          <w:p w14:paraId="3CA9FAE9" w14:textId="77777777" w:rsidR="009B6C97" w:rsidRPr="009B6C97" w:rsidRDefault="009B6C97" w:rsidP="009B6C97">
            <w:r w:rsidRPr="009B6C97">
              <w:t>Architecture</w:t>
            </w:r>
          </w:p>
        </w:tc>
        <w:tc>
          <w:tcPr>
            <w:tcW w:w="0" w:type="auto"/>
            <w:vAlign w:val="center"/>
            <w:hideMark/>
          </w:tcPr>
          <w:p w14:paraId="600B82ED" w14:textId="77777777" w:rsidR="009B6C97" w:rsidRPr="009B6C97" w:rsidRDefault="009B6C97" w:rsidP="009B6C97">
            <w:r w:rsidRPr="009B6C97">
              <w:t>Technical, security, scalability, and operating requirements</w:t>
            </w:r>
          </w:p>
        </w:tc>
      </w:tr>
      <w:tr w:rsidR="009B6C97" w:rsidRPr="009B6C97" w14:paraId="1EDA7AA0" w14:textId="77777777">
        <w:trPr>
          <w:tblCellSpacing w:w="15" w:type="dxa"/>
        </w:trPr>
        <w:tc>
          <w:tcPr>
            <w:tcW w:w="0" w:type="auto"/>
            <w:vAlign w:val="center"/>
            <w:hideMark/>
          </w:tcPr>
          <w:p w14:paraId="11C14AC6" w14:textId="77777777" w:rsidR="009B6C97" w:rsidRPr="009B6C97" w:rsidRDefault="009B6C97" w:rsidP="009B6C97">
            <w:r w:rsidRPr="009B6C97">
              <w:t>Team</w:t>
            </w:r>
          </w:p>
        </w:tc>
        <w:tc>
          <w:tcPr>
            <w:tcW w:w="0" w:type="auto"/>
            <w:vAlign w:val="center"/>
            <w:hideMark/>
          </w:tcPr>
          <w:p w14:paraId="3F5E471A" w14:textId="77777777" w:rsidR="009B6C97" w:rsidRPr="009B6C97" w:rsidRDefault="009B6C97" w:rsidP="009B6C97">
            <w:r w:rsidRPr="009B6C97">
              <w:t>Roles, seniority, responsibilities, rates, expected effort</w:t>
            </w:r>
          </w:p>
        </w:tc>
      </w:tr>
      <w:tr w:rsidR="009B6C97" w:rsidRPr="009B6C97" w14:paraId="61587CA5" w14:textId="77777777">
        <w:trPr>
          <w:tblCellSpacing w:w="15" w:type="dxa"/>
        </w:trPr>
        <w:tc>
          <w:tcPr>
            <w:tcW w:w="0" w:type="auto"/>
            <w:vAlign w:val="center"/>
            <w:hideMark/>
          </w:tcPr>
          <w:p w14:paraId="3E9F1F39" w14:textId="77777777" w:rsidR="009B6C97" w:rsidRPr="009B6C97" w:rsidRDefault="009B6C97" w:rsidP="009B6C97">
            <w:r w:rsidRPr="009B6C97">
              <w:t>QA</w:t>
            </w:r>
          </w:p>
        </w:tc>
        <w:tc>
          <w:tcPr>
            <w:tcW w:w="0" w:type="auto"/>
            <w:vAlign w:val="center"/>
            <w:hideMark/>
          </w:tcPr>
          <w:p w14:paraId="797D920A" w14:textId="77777777" w:rsidR="009B6C97" w:rsidRPr="009B6C97" w:rsidRDefault="009B6C97" w:rsidP="009B6C97">
            <w:r w:rsidRPr="009B6C97">
              <w:t>Testing responsibilities and release validation</w:t>
            </w:r>
          </w:p>
        </w:tc>
      </w:tr>
      <w:tr w:rsidR="009B6C97" w:rsidRPr="009B6C97" w14:paraId="35C862FC" w14:textId="77777777">
        <w:trPr>
          <w:tblCellSpacing w:w="15" w:type="dxa"/>
        </w:trPr>
        <w:tc>
          <w:tcPr>
            <w:tcW w:w="0" w:type="auto"/>
            <w:vAlign w:val="center"/>
            <w:hideMark/>
          </w:tcPr>
          <w:p w14:paraId="1AB2BF41" w14:textId="77777777" w:rsidR="009B6C97" w:rsidRPr="009B6C97" w:rsidRDefault="009B6C97" w:rsidP="009B6C97">
            <w:r w:rsidRPr="009B6C97">
              <w:t>Deployment</w:t>
            </w:r>
          </w:p>
        </w:tc>
        <w:tc>
          <w:tcPr>
            <w:tcW w:w="0" w:type="auto"/>
            <w:vAlign w:val="center"/>
            <w:hideMark/>
          </w:tcPr>
          <w:p w14:paraId="565FD703" w14:textId="77777777" w:rsidR="009B6C97" w:rsidRPr="009B6C97" w:rsidRDefault="009B6C97" w:rsidP="009B6C97">
            <w:r w:rsidRPr="009B6C97">
              <w:t>Environments, CI/CD, infrastructure, production release</w:t>
            </w:r>
          </w:p>
        </w:tc>
      </w:tr>
      <w:tr w:rsidR="009B6C97" w:rsidRPr="009B6C97" w14:paraId="6BC685DD" w14:textId="77777777">
        <w:trPr>
          <w:tblCellSpacing w:w="15" w:type="dxa"/>
        </w:trPr>
        <w:tc>
          <w:tcPr>
            <w:tcW w:w="0" w:type="auto"/>
            <w:vAlign w:val="center"/>
            <w:hideMark/>
          </w:tcPr>
          <w:p w14:paraId="638A2FAB" w14:textId="77777777" w:rsidR="009B6C97" w:rsidRPr="009B6C97" w:rsidRDefault="009B6C97" w:rsidP="009B6C97">
            <w:r w:rsidRPr="009B6C97">
              <w:t>Exclusions</w:t>
            </w:r>
          </w:p>
        </w:tc>
        <w:tc>
          <w:tcPr>
            <w:tcW w:w="0" w:type="auto"/>
            <w:vAlign w:val="center"/>
            <w:hideMark/>
          </w:tcPr>
          <w:p w14:paraId="47538FF5" w14:textId="77777777" w:rsidR="009B6C97" w:rsidRPr="009B6C97" w:rsidRDefault="009B6C97" w:rsidP="009B6C97">
            <w:r w:rsidRPr="009B6C97">
              <w:t>Work, services, and responsibilities outside the price</w:t>
            </w:r>
          </w:p>
        </w:tc>
      </w:tr>
      <w:tr w:rsidR="009B6C97" w:rsidRPr="009B6C97" w14:paraId="2C25E42A" w14:textId="77777777">
        <w:trPr>
          <w:tblCellSpacing w:w="15" w:type="dxa"/>
        </w:trPr>
        <w:tc>
          <w:tcPr>
            <w:tcW w:w="0" w:type="auto"/>
            <w:vAlign w:val="center"/>
            <w:hideMark/>
          </w:tcPr>
          <w:p w14:paraId="3A0A63A6" w14:textId="77777777" w:rsidR="009B6C97" w:rsidRPr="009B6C97" w:rsidRDefault="009B6C97" w:rsidP="009B6C97">
            <w:r w:rsidRPr="009B6C97">
              <w:t>Ownership</w:t>
            </w:r>
          </w:p>
        </w:tc>
        <w:tc>
          <w:tcPr>
            <w:tcW w:w="0" w:type="auto"/>
            <w:vAlign w:val="center"/>
            <w:hideMark/>
          </w:tcPr>
          <w:p w14:paraId="3B9DB497" w14:textId="77777777" w:rsidR="009B6C97" w:rsidRPr="009B6C97" w:rsidRDefault="009B6C97" w:rsidP="009B6C97">
            <w:r w:rsidRPr="009B6C97">
              <w:t>Code, repositories, infrastructure, credentials, documentation</w:t>
            </w:r>
          </w:p>
        </w:tc>
      </w:tr>
      <w:tr w:rsidR="009B6C97" w:rsidRPr="009B6C97" w14:paraId="1E5E83E2" w14:textId="77777777">
        <w:trPr>
          <w:tblCellSpacing w:w="15" w:type="dxa"/>
        </w:trPr>
        <w:tc>
          <w:tcPr>
            <w:tcW w:w="0" w:type="auto"/>
            <w:vAlign w:val="center"/>
            <w:hideMark/>
          </w:tcPr>
          <w:p w14:paraId="44AEFAE5" w14:textId="77777777" w:rsidR="009B6C97" w:rsidRPr="009B6C97" w:rsidRDefault="009B6C97" w:rsidP="009B6C97">
            <w:r w:rsidRPr="009B6C97">
              <w:t>Contingency</w:t>
            </w:r>
          </w:p>
        </w:tc>
        <w:tc>
          <w:tcPr>
            <w:tcW w:w="0" w:type="auto"/>
            <w:vAlign w:val="center"/>
            <w:hideMark/>
          </w:tcPr>
          <w:p w14:paraId="07DC02A7" w14:textId="77777777" w:rsidR="009B6C97" w:rsidRPr="009B6C97" w:rsidRDefault="009B6C97" w:rsidP="009B6C97">
            <w:r w:rsidRPr="009B6C97">
              <w:t>Allowance for identified uncertainty</w:t>
            </w:r>
          </w:p>
        </w:tc>
      </w:tr>
      <w:tr w:rsidR="009B6C97" w:rsidRPr="009B6C97" w14:paraId="63DB32E7" w14:textId="77777777">
        <w:trPr>
          <w:tblCellSpacing w:w="15" w:type="dxa"/>
        </w:trPr>
        <w:tc>
          <w:tcPr>
            <w:tcW w:w="0" w:type="auto"/>
            <w:vAlign w:val="center"/>
            <w:hideMark/>
          </w:tcPr>
          <w:p w14:paraId="2AF625F5" w14:textId="77777777" w:rsidR="009B6C97" w:rsidRPr="009B6C97" w:rsidRDefault="009B6C97" w:rsidP="009B6C97">
            <w:r w:rsidRPr="009B6C97">
              <w:t>Estimate confidence</w:t>
            </w:r>
          </w:p>
        </w:tc>
        <w:tc>
          <w:tcPr>
            <w:tcW w:w="0" w:type="auto"/>
            <w:vAlign w:val="center"/>
            <w:hideMark/>
          </w:tcPr>
          <w:p w14:paraId="401AEBF7" w14:textId="77777777" w:rsidR="009B6C97" w:rsidRPr="009B6C97" w:rsidRDefault="009B6C97" w:rsidP="009B6C97">
            <w:r w:rsidRPr="009B6C97">
              <w:t>How much of the scope and technical approach has been validated</w:t>
            </w:r>
          </w:p>
        </w:tc>
      </w:tr>
    </w:tbl>
    <w:p w14:paraId="6B3CAF64" w14:textId="77777777" w:rsidR="009B6C97" w:rsidRPr="009B6C97" w:rsidRDefault="009B6C97" w:rsidP="009B6C97">
      <w:r w:rsidRPr="009B6C97">
        <w:t>An estimate based on a short brief carries more uncertainty than one prepared after discovery and technical review. Proposals should therefore explain their assumptions and the conditions that could materially change the price.</w:t>
      </w:r>
    </w:p>
    <w:p w14:paraId="1221899D" w14:textId="77777777" w:rsidR="009B6C97" w:rsidRPr="009B6C97" w:rsidRDefault="009B6C97" w:rsidP="009B6C97">
      <w:r w:rsidRPr="009B6C97">
        <w:t>Before comparing totals, confirm that vendors are pricing the same release, responsibilities, exclusions, and ownership terms.</w:t>
      </w:r>
    </w:p>
    <w:p w14:paraId="2BA9104C" w14:textId="77777777" w:rsidR="009B6C97" w:rsidRPr="009B6C97" w:rsidRDefault="009B6C97" w:rsidP="00AA240D">
      <w:pPr>
        <w:pStyle w:val="Heading3"/>
      </w:pPr>
      <w:r w:rsidRPr="009B6C97">
        <w:t>How Can Businesses Control Software Development Cost Without Cutting Essential Quality?</w:t>
      </w:r>
    </w:p>
    <w:p w14:paraId="0FE2F94C" w14:textId="77777777" w:rsidR="009B6C97" w:rsidRPr="009B6C97" w:rsidRDefault="009B6C97" w:rsidP="009B6C97">
      <w:r w:rsidRPr="009B6C97">
        <w:t>The most effective way to reduce software development cost is usually to reduce, defer, or simplify lower-value scope before cutting essential engineering work.</w:t>
      </w:r>
    </w:p>
    <w:p w14:paraId="1182893E" w14:textId="77777777" w:rsidR="009B6C97" w:rsidRPr="009B6C97" w:rsidRDefault="009B6C97" w:rsidP="009B6C97">
      <w:r w:rsidRPr="009B6C97">
        <w:lastRenderedPageBreak/>
        <w:t>The goal is:</w:t>
      </w:r>
    </w:p>
    <w:p w14:paraId="57D7BE94" w14:textId="77777777" w:rsidR="009B6C97" w:rsidRPr="009B6C97" w:rsidRDefault="009B6C97" w:rsidP="009B6C97">
      <w:r w:rsidRPr="009B6C97">
        <w:t>Build less in the first release, not build the required software poorly.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4268"/>
      </w:tblGrid>
      <w:tr w:rsidR="009B6C97" w:rsidRPr="009B6C97" w14:paraId="14258EA4" w14:textId="77777777">
        <w:trPr>
          <w:tblHeader/>
          <w:tblCellSpacing w:w="15" w:type="dxa"/>
        </w:trPr>
        <w:tc>
          <w:tcPr>
            <w:tcW w:w="0" w:type="auto"/>
            <w:vAlign w:val="center"/>
            <w:hideMark/>
          </w:tcPr>
          <w:p w14:paraId="0AB7104E" w14:textId="77777777" w:rsidR="009B6C97" w:rsidRPr="009B6C97" w:rsidRDefault="009B6C97" w:rsidP="009B6C97">
            <w:r w:rsidRPr="009B6C97">
              <w:t>Cost-control problem</w:t>
            </w:r>
          </w:p>
        </w:tc>
        <w:tc>
          <w:tcPr>
            <w:tcW w:w="0" w:type="auto"/>
            <w:vAlign w:val="center"/>
            <w:hideMark/>
          </w:tcPr>
          <w:p w14:paraId="2BF94054" w14:textId="77777777" w:rsidR="009B6C97" w:rsidRPr="009B6C97" w:rsidRDefault="009B6C97" w:rsidP="009B6C97">
            <w:r w:rsidRPr="009B6C97">
              <w:t>Better approach</w:t>
            </w:r>
          </w:p>
        </w:tc>
      </w:tr>
      <w:tr w:rsidR="009B6C97" w:rsidRPr="009B6C97" w14:paraId="7F8CCA34" w14:textId="77777777">
        <w:trPr>
          <w:tblCellSpacing w:w="15" w:type="dxa"/>
        </w:trPr>
        <w:tc>
          <w:tcPr>
            <w:tcW w:w="0" w:type="auto"/>
            <w:vAlign w:val="center"/>
            <w:hideMark/>
          </w:tcPr>
          <w:p w14:paraId="7FDDDEEC" w14:textId="77777777" w:rsidR="009B6C97" w:rsidRPr="009B6C97" w:rsidRDefault="009B6C97" w:rsidP="009B6C97">
            <w:r w:rsidRPr="009B6C97">
              <w:t>Too many launch features</w:t>
            </w:r>
          </w:p>
        </w:tc>
        <w:tc>
          <w:tcPr>
            <w:tcW w:w="0" w:type="auto"/>
            <w:vAlign w:val="center"/>
            <w:hideMark/>
          </w:tcPr>
          <w:p w14:paraId="7DBE1085" w14:textId="77777777" w:rsidR="009B6C97" w:rsidRPr="009B6C97" w:rsidRDefault="009B6C97" w:rsidP="009B6C97">
            <w:r w:rsidRPr="009B6C97">
              <w:t>Defer lower-priority capabilities</w:t>
            </w:r>
          </w:p>
        </w:tc>
      </w:tr>
      <w:tr w:rsidR="009B6C97" w:rsidRPr="009B6C97" w14:paraId="7D2E0596" w14:textId="77777777">
        <w:trPr>
          <w:tblCellSpacing w:w="15" w:type="dxa"/>
        </w:trPr>
        <w:tc>
          <w:tcPr>
            <w:tcW w:w="0" w:type="auto"/>
            <w:vAlign w:val="center"/>
            <w:hideMark/>
          </w:tcPr>
          <w:p w14:paraId="573631E3" w14:textId="77777777" w:rsidR="009B6C97" w:rsidRPr="009B6C97" w:rsidRDefault="009B6C97" w:rsidP="009B6C97">
            <w:r w:rsidRPr="009B6C97">
              <w:t>Too many integrations</w:t>
            </w:r>
          </w:p>
        </w:tc>
        <w:tc>
          <w:tcPr>
            <w:tcW w:w="0" w:type="auto"/>
            <w:vAlign w:val="center"/>
            <w:hideMark/>
          </w:tcPr>
          <w:p w14:paraId="5524BB30" w14:textId="77777777" w:rsidR="009B6C97" w:rsidRPr="009B6C97" w:rsidRDefault="009B6C97" w:rsidP="009B6C97">
            <w:r w:rsidRPr="009B6C97">
              <w:t>Connect essential systems first</w:t>
            </w:r>
          </w:p>
        </w:tc>
      </w:tr>
      <w:tr w:rsidR="009B6C97" w:rsidRPr="009B6C97" w14:paraId="4225C57A" w14:textId="77777777">
        <w:trPr>
          <w:tblCellSpacing w:w="15" w:type="dxa"/>
        </w:trPr>
        <w:tc>
          <w:tcPr>
            <w:tcW w:w="0" w:type="auto"/>
            <w:vAlign w:val="center"/>
            <w:hideMark/>
          </w:tcPr>
          <w:p w14:paraId="699953EF" w14:textId="77777777" w:rsidR="009B6C97" w:rsidRPr="009B6C97" w:rsidRDefault="009B6C97" w:rsidP="009B6C97">
            <w:r w:rsidRPr="009B6C97">
              <w:t>Broad automation</w:t>
            </w:r>
          </w:p>
        </w:tc>
        <w:tc>
          <w:tcPr>
            <w:tcW w:w="0" w:type="auto"/>
            <w:vAlign w:val="center"/>
            <w:hideMark/>
          </w:tcPr>
          <w:p w14:paraId="3A35EF30" w14:textId="77777777" w:rsidR="009B6C97" w:rsidRPr="009B6C97" w:rsidRDefault="009B6C97" w:rsidP="009B6C97">
            <w:r w:rsidRPr="009B6C97">
              <w:t>Automate the highest-value workflows first</w:t>
            </w:r>
          </w:p>
        </w:tc>
      </w:tr>
      <w:tr w:rsidR="009B6C97" w:rsidRPr="009B6C97" w14:paraId="7B6B57DE" w14:textId="77777777">
        <w:trPr>
          <w:tblCellSpacing w:w="15" w:type="dxa"/>
        </w:trPr>
        <w:tc>
          <w:tcPr>
            <w:tcW w:w="0" w:type="auto"/>
            <w:vAlign w:val="center"/>
            <w:hideMark/>
          </w:tcPr>
          <w:p w14:paraId="3E15A646" w14:textId="77777777" w:rsidR="009B6C97" w:rsidRPr="009B6C97" w:rsidRDefault="009B6C97" w:rsidP="009B6C97">
            <w:r w:rsidRPr="009B6C97">
              <w:t>Too many platforms</w:t>
            </w:r>
          </w:p>
        </w:tc>
        <w:tc>
          <w:tcPr>
            <w:tcW w:w="0" w:type="auto"/>
            <w:vAlign w:val="center"/>
            <w:hideMark/>
          </w:tcPr>
          <w:p w14:paraId="5F9893CF" w14:textId="77777777" w:rsidR="009B6C97" w:rsidRPr="009B6C97" w:rsidRDefault="009B6C97" w:rsidP="009B6C97">
            <w:r w:rsidRPr="009B6C97">
              <w:t>Launch on the required platform first</w:t>
            </w:r>
          </w:p>
        </w:tc>
      </w:tr>
      <w:tr w:rsidR="009B6C97" w:rsidRPr="009B6C97" w14:paraId="512DFA0E" w14:textId="77777777">
        <w:trPr>
          <w:tblCellSpacing w:w="15" w:type="dxa"/>
        </w:trPr>
        <w:tc>
          <w:tcPr>
            <w:tcW w:w="0" w:type="auto"/>
            <w:vAlign w:val="center"/>
            <w:hideMark/>
          </w:tcPr>
          <w:p w14:paraId="6016E086" w14:textId="77777777" w:rsidR="009B6C97" w:rsidRPr="009B6C97" w:rsidRDefault="009B6C97" w:rsidP="009B6C97">
            <w:r w:rsidRPr="009B6C97">
              <w:t>Reporting is expensive</w:t>
            </w:r>
          </w:p>
        </w:tc>
        <w:tc>
          <w:tcPr>
            <w:tcW w:w="0" w:type="auto"/>
            <w:vAlign w:val="center"/>
            <w:hideMark/>
          </w:tcPr>
          <w:p w14:paraId="68B05EB3" w14:textId="77777777" w:rsidR="009B6C97" w:rsidRPr="009B6C97" w:rsidRDefault="009B6C97" w:rsidP="009B6C97">
            <w:r w:rsidRPr="009B6C97">
              <w:t>Start with essential reports</w:t>
            </w:r>
          </w:p>
        </w:tc>
      </w:tr>
      <w:tr w:rsidR="009B6C97" w:rsidRPr="009B6C97" w14:paraId="2AB1A3FC" w14:textId="77777777">
        <w:trPr>
          <w:tblCellSpacing w:w="15" w:type="dxa"/>
        </w:trPr>
        <w:tc>
          <w:tcPr>
            <w:tcW w:w="0" w:type="auto"/>
            <w:vAlign w:val="center"/>
            <w:hideMark/>
          </w:tcPr>
          <w:p w14:paraId="6BDEBCAE" w14:textId="77777777" w:rsidR="009B6C97" w:rsidRPr="009B6C97" w:rsidRDefault="009B6C97" w:rsidP="009B6C97">
            <w:r w:rsidRPr="009B6C97">
              <w:t>Architecture is expensive</w:t>
            </w:r>
          </w:p>
        </w:tc>
        <w:tc>
          <w:tcPr>
            <w:tcW w:w="0" w:type="auto"/>
            <w:vAlign w:val="center"/>
            <w:hideMark/>
          </w:tcPr>
          <w:p w14:paraId="5AF957FE" w14:textId="77777777" w:rsidR="009B6C97" w:rsidRPr="009B6C97" w:rsidRDefault="009B6C97" w:rsidP="009B6C97">
            <w:r w:rsidRPr="009B6C97">
              <w:t>Design for realistic growth</w:t>
            </w:r>
          </w:p>
        </w:tc>
      </w:tr>
      <w:tr w:rsidR="009B6C97" w:rsidRPr="009B6C97" w14:paraId="3D5B90C8" w14:textId="77777777">
        <w:trPr>
          <w:tblCellSpacing w:w="15" w:type="dxa"/>
        </w:trPr>
        <w:tc>
          <w:tcPr>
            <w:tcW w:w="0" w:type="auto"/>
            <w:vAlign w:val="center"/>
            <w:hideMark/>
          </w:tcPr>
          <w:p w14:paraId="7BECC5EC" w14:textId="77777777" w:rsidR="009B6C97" w:rsidRPr="009B6C97" w:rsidRDefault="009B6C97" w:rsidP="009B6C97">
            <w:r w:rsidRPr="009B6C97">
              <w:t>Budget is uncertain</w:t>
            </w:r>
          </w:p>
        </w:tc>
        <w:tc>
          <w:tcPr>
            <w:tcW w:w="0" w:type="auto"/>
            <w:vAlign w:val="center"/>
            <w:hideMark/>
          </w:tcPr>
          <w:p w14:paraId="4571E499" w14:textId="77777777" w:rsidR="009B6C97" w:rsidRPr="009B6C97" w:rsidRDefault="009B6C97" w:rsidP="009B6C97">
            <w:r w:rsidRPr="009B6C97">
              <w:t>Use phased delivery with decision points</w:t>
            </w:r>
          </w:p>
        </w:tc>
      </w:tr>
    </w:tbl>
    <w:p w14:paraId="7CCE2244" w14:textId="77777777" w:rsidR="009B6C97" w:rsidRPr="009B6C97" w:rsidRDefault="009B6C97" w:rsidP="009B6C97">
      <w:r w:rsidRPr="009B6C97">
        <w:t>Discovery can help identify unnecessary features, hidden dependencies, integration constraints, migration risks, and functionality that can be deferred before those decisions become expensive code.</w:t>
      </w:r>
    </w:p>
    <w:p w14:paraId="0B059433" w14:textId="77777777" w:rsidR="009B6C97" w:rsidRPr="009B6C97" w:rsidRDefault="009B6C97" w:rsidP="009B6C97">
      <w:r w:rsidRPr="009B6C97">
        <w:t>A practical sequence is:</w:t>
      </w:r>
    </w:p>
    <w:p w14:paraId="06F90A84" w14:textId="77777777" w:rsidR="009A64D9" w:rsidRPr="009A64D9" w:rsidRDefault="009A64D9" w:rsidP="009A64D9">
      <w:r w:rsidRPr="009A64D9">
        <w:t>Define the outcome → prioritize essential scope → identify dependencies → defer lower-value work → protect QA and security → release → measure usage → fund the next phase.</w:t>
      </w:r>
    </w:p>
    <w:p w14:paraId="1B151FD4" w14:textId="77777777" w:rsidR="009A64D9" w:rsidRPr="009A64D9" w:rsidRDefault="009A64D9" w:rsidP="009A64D9">
      <w:r w:rsidRPr="009A64D9">
        <w:t>Software cost control is therefore mainly a decision about what gets built, when it gets built, and how much complexity each release includes.</w:t>
      </w:r>
    </w:p>
    <w:p w14:paraId="0ECDC64A" w14:textId="77777777" w:rsidR="009419D2" w:rsidRDefault="009419D2" w:rsidP="00D73001"/>
    <w:p w14:paraId="64CA2981" w14:textId="77777777" w:rsidR="00596222" w:rsidRPr="00596222" w:rsidRDefault="00596222" w:rsidP="00596222">
      <w:pPr>
        <w:pStyle w:val="Heading2"/>
        <w:rPr>
          <w:b/>
          <w:bCs/>
        </w:rPr>
      </w:pPr>
      <w:r w:rsidRPr="00596222">
        <w:rPr>
          <w:b/>
          <w:bCs/>
        </w:rPr>
        <w:t>How Much Does It Cost to Build Custom Software With Optimize Tech Studio?</w:t>
      </w:r>
    </w:p>
    <w:p w14:paraId="3AA732CC" w14:textId="77777777" w:rsidR="00596222" w:rsidRPr="00596222" w:rsidRDefault="00596222" w:rsidP="00596222">
      <w:r w:rsidRPr="00596222">
        <w:t>Optimize Tech Studio estimates custom software projects according to the actual release scope, architecture, integrations, data requirements, team structure, and specialist requirements of the product.</w:t>
      </w:r>
    </w:p>
    <w:p w14:paraId="23B32D6B" w14:textId="77777777" w:rsidR="009A64D9" w:rsidRPr="009A64D9" w:rsidRDefault="009A64D9" w:rsidP="009A64D9">
      <w:r w:rsidRPr="009A64D9">
        <w:t>We develop a project-specific estimate after reviewing what the first release must deliver and which technical dependencies materially affect engineering effort.</w:t>
      </w:r>
    </w:p>
    <w:p w14:paraId="3B549C65" w14:textId="5B5888D0" w:rsidR="00596222" w:rsidRPr="00596222" w:rsidRDefault="0067345B" w:rsidP="00596222">
      <w:r w:rsidRPr="0067345B">
        <w:lastRenderedPageBreak/>
        <w:t xml:space="preserve">Businesses moving from budget planning into delivery can review our </w:t>
      </w:r>
      <w:hyperlink r:id="rId8" w:history="1">
        <w:r w:rsidRPr="0067345B">
          <w:rPr>
            <w:rStyle w:val="Hyperlink"/>
          </w:rPr>
          <w:t>custom software development services</w:t>
        </w:r>
      </w:hyperlink>
      <w:r w:rsidRPr="0067345B">
        <w:t xml:space="preserve"> to see how we approach discovery, architecture, engineering, integrations, testing, deployment, and ongoing product development.</w:t>
      </w:r>
    </w:p>
    <w:p w14:paraId="380091D4" w14:textId="77777777" w:rsidR="00596222" w:rsidRPr="001F4F35" w:rsidRDefault="00596222" w:rsidP="001F4F35">
      <w:pPr>
        <w:pStyle w:val="Heading3"/>
        <w:rPr>
          <w:b/>
          <w:bCs/>
        </w:rPr>
      </w:pPr>
      <w:r w:rsidRPr="001F4F35">
        <w:rPr>
          <w:b/>
          <w:bCs/>
        </w:rPr>
        <w:t>How Optimize Tech Studio Estimates Custom Software Projects</w:t>
      </w:r>
    </w:p>
    <w:p w14:paraId="4EE759BF" w14:textId="77777777" w:rsidR="00E81BB8" w:rsidRPr="00E81BB8" w:rsidRDefault="00E81BB8" w:rsidP="00E81BB8">
      <w:r w:rsidRPr="00E81BB8">
        <w:t>Our software discovery and technical review process examines existing systems, workflow complexity, integration constraints, data quality, infrastructure, security requirements, and operational risks.</w:t>
      </w:r>
    </w:p>
    <w:p w14:paraId="08E74244" w14:textId="0BD3EBBC" w:rsidR="00596222" w:rsidRPr="00596222" w:rsidRDefault="00596222" w:rsidP="00596222"/>
    <w:p w14:paraId="2AE5F2C9" w14:textId="77777777" w:rsidR="00596222" w:rsidRPr="00596222" w:rsidRDefault="00596222" w:rsidP="00596222">
      <w:r w:rsidRPr="00596222">
        <w:t>These findings help define the first-release scope, identify important dependencies, and separate essential functionality from features that can move into later phases.</w:t>
      </w:r>
    </w:p>
    <w:p w14:paraId="529FD8D1" w14:textId="77777777" w:rsidR="00596222" w:rsidRPr="00596222" w:rsidRDefault="00596222" w:rsidP="00596222">
      <w:r w:rsidRPr="00596222">
        <w:t>For AI-enabled products, estimation may also account for data preparation, model or API integration, retrieval, evaluation, output controls, monitoring, and production integration.</w:t>
      </w:r>
    </w:p>
    <w:p w14:paraId="594DB4EC" w14:textId="77777777" w:rsidR="00596222" w:rsidRPr="00596222" w:rsidRDefault="00596222" w:rsidP="00596222">
      <w:r w:rsidRPr="00596222">
        <w:t>Software discovery and project estimation can therefore provide businesses with a clearer basis for deciding what to build first and how much development budget to allocate before committing to the broader roadmap.</w:t>
      </w:r>
    </w:p>
    <w:p w14:paraId="3F8D9230" w14:textId="77777777" w:rsidR="009419D2" w:rsidRPr="00D73001" w:rsidRDefault="009419D2" w:rsidP="00D73001"/>
    <w:p w14:paraId="3CAF11EA" w14:textId="42E8D4CA" w:rsidR="009419D2" w:rsidRPr="009419D2" w:rsidRDefault="009419D2" w:rsidP="009419D2">
      <w:pPr>
        <w:pStyle w:val="Heading2"/>
        <w:rPr>
          <w:b/>
          <w:bCs/>
        </w:rPr>
      </w:pPr>
      <w:r w:rsidRPr="009419D2">
        <w:rPr>
          <w:b/>
          <w:bCs/>
        </w:rPr>
        <w:t>Conclusion:</w:t>
      </w:r>
    </w:p>
    <w:p w14:paraId="453ABB9B" w14:textId="77777777" w:rsidR="00FD490F" w:rsidRPr="00FD490F" w:rsidRDefault="00FD490F" w:rsidP="00FD490F">
      <w:r w:rsidRPr="00FD490F">
        <w:t>A realistic custom software budget starts with a clearly defined first-release scope and an estimate that reflects the product's actual technical requirements.</w:t>
      </w:r>
    </w:p>
    <w:p w14:paraId="793C058B" w14:textId="77777777" w:rsidR="00FD490F" w:rsidRPr="00FD490F" w:rsidRDefault="00FD490F" w:rsidP="00FD490F">
      <w:r w:rsidRPr="00FD490F">
        <w:t>Businesses should compare proposals on a like-for-like basis, including scope, delivery responsibilities, exclusions, ownership, and estimate confidence, rather than comparing headline prices alone.</w:t>
      </w:r>
    </w:p>
    <w:p w14:paraId="0EAD9657" w14:textId="77777777" w:rsidR="00FD490F" w:rsidRPr="00FD490F" w:rsidRDefault="00FD490F" w:rsidP="00FD490F">
      <w:r w:rsidRPr="00FD490F">
        <w:t>Cost control is primarily a prioritization decision. Deferring lower-value functionality can reduce the first-release budget without removing the engineering work required for reliable production software.</w:t>
      </w:r>
    </w:p>
    <w:p w14:paraId="346D505D" w14:textId="77777777" w:rsidR="00FD490F" w:rsidRPr="00FD490F" w:rsidRDefault="00FD490F" w:rsidP="00FD490F">
      <w:r w:rsidRPr="00FD490F">
        <w:t>The budget should also extend beyond launch. Building a 12–24 month lifecycle view gives businesses a clearer picture of both the initial investment and the cost of operating and improving the software over time.</w:t>
      </w:r>
    </w:p>
    <w:p w14:paraId="3055D117" w14:textId="7327D03B" w:rsidR="00761523" w:rsidRPr="00761523" w:rsidRDefault="00761523" w:rsidP="00761523"/>
    <w:p w14:paraId="606D5FDB" w14:textId="77777777" w:rsidR="00D73001" w:rsidRDefault="00D73001"/>
    <w:p w14:paraId="3E5A694F" w14:textId="77777777" w:rsidR="009419D2" w:rsidRDefault="009419D2"/>
    <w:p w14:paraId="2A27F062" w14:textId="77777777" w:rsidR="009419D2" w:rsidRDefault="009419D2"/>
    <w:p w14:paraId="4FADF4F6" w14:textId="7AD7BF51" w:rsidR="002F5B9A" w:rsidRPr="002F5B9A" w:rsidRDefault="009419D2" w:rsidP="002F5B9A">
      <w:pPr>
        <w:pStyle w:val="Heading2"/>
        <w:rPr>
          <w:rFonts w:eastAsiaTheme="minorHAnsi" w:cstheme="minorBidi"/>
          <w:b/>
          <w:bCs/>
          <w:color w:val="auto"/>
          <w:sz w:val="24"/>
          <w:szCs w:val="24"/>
        </w:rPr>
      </w:pPr>
      <w:r w:rsidRPr="003B0833">
        <w:rPr>
          <w:b/>
          <w:bCs/>
        </w:rPr>
        <w:t xml:space="preserve">FAQs </w:t>
      </w:r>
      <w:r w:rsidR="0059776E" w:rsidRPr="003B0833">
        <w:rPr>
          <w:b/>
          <w:bCs/>
        </w:rPr>
        <w:br/>
      </w:r>
      <w:r w:rsidR="002F5B9A" w:rsidRPr="00166027">
        <w:rPr>
          <w:rStyle w:val="Heading3Char"/>
          <w:b/>
          <w:bCs/>
        </w:rPr>
        <w:t>How accurate is an early custom software cost estimate?</w:t>
      </w:r>
    </w:p>
    <w:p w14:paraId="5F9B50B7" w14:textId="77777777" w:rsidR="002F5B9A" w:rsidRDefault="002F5B9A" w:rsidP="002F5B9A">
      <w:pPr>
        <w:pStyle w:val="NoSpacing"/>
      </w:pPr>
      <w:r w:rsidRPr="002F5B9A">
        <w:t>An early estimate can set a useful budget range, but its accuracy depends on how much of the product is defined. Estimates generally become more reliable after the team has reviewed workflows, integrations, data requirements, technical dependencies, and the first-release boundary.</w:t>
      </w:r>
    </w:p>
    <w:p w14:paraId="7D8611C5" w14:textId="77777777" w:rsidR="002F5B9A" w:rsidRPr="002F5B9A" w:rsidRDefault="002F5B9A" w:rsidP="002F5B9A">
      <w:pPr>
        <w:pStyle w:val="NoSpacing"/>
      </w:pPr>
    </w:p>
    <w:p w14:paraId="64746408" w14:textId="77777777" w:rsidR="002F5B9A" w:rsidRPr="002F5B9A" w:rsidRDefault="002F5B9A" w:rsidP="002F5B9A">
      <w:pPr>
        <w:pStyle w:val="Heading3"/>
        <w:rPr>
          <w:b/>
          <w:bCs/>
        </w:rPr>
      </w:pPr>
      <w:r w:rsidRPr="002F5B9A">
        <w:rPr>
          <w:b/>
          <w:bCs/>
        </w:rPr>
        <w:t>How long is a software development estimate valid?</w:t>
      </w:r>
    </w:p>
    <w:p w14:paraId="602E61CB" w14:textId="77777777" w:rsidR="002F5B9A" w:rsidRDefault="002F5B9A" w:rsidP="002F5B9A">
      <w:pPr>
        <w:pStyle w:val="NoSpacing"/>
      </w:pPr>
      <w:r w:rsidRPr="002F5B9A">
        <w:t>An estimate is only as current as the assumptions behind it. Significant changes to requirements, third-party services, staffing, technical constraints, or delivery timing may require reviewing the estimate before development begins.</w:t>
      </w:r>
    </w:p>
    <w:p w14:paraId="1D66671A" w14:textId="77777777" w:rsidR="002F5B9A" w:rsidRPr="002F5B9A" w:rsidRDefault="002F5B9A" w:rsidP="002F5B9A">
      <w:pPr>
        <w:pStyle w:val="NoSpacing"/>
      </w:pPr>
    </w:p>
    <w:p w14:paraId="6E6A8F3F" w14:textId="77777777" w:rsidR="002F5B9A" w:rsidRPr="002F5B9A" w:rsidRDefault="002F5B9A" w:rsidP="002F5B9A">
      <w:pPr>
        <w:pStyle w:val="Heading3"/>
        <w:rPr>
          <w:b/>
          <w:bCs/>
        </w:rPr>
      </w:pPr>
      <w:r w:rsidRPr="002F5B9A">
        <w:rPr>
          <w:b/>
          <w:bCs/>
        </w:rPr>
        <w:t>Does a higher hourly rate always mean a more expensive software project?</w:t>
      </w:r>
    </w:p>
    <w:p w14:paraId="09065050" w14:textId="77777777" w:rsidR="002F5B9A" w:rsidRDefault="002F5B9A" w:rsidP="002F5B9A">
      <w:pPr>
        <w:pStyle w:val="NoSpacing"/>
      </w:pPr>
      <w:r w:rsidRPr="002F5B9A">
        <w:t>No. Total project cost depends on both the rate and the amount of engineering effort required. A higher-rate team may produce a comparable or lower total cost if it requires fewer hours to deliver the same scope.</w:t>
      </w:r>
    </w:p>
    <w:p w14:paraId="2E624171" w14:textId="77777777" w:rsidR="002F5B9A" w:rsidRPr="002F5B9A" w:rsidRDefault="002F5B9A" w:rsidP="002F5B9A">
      <w:pPr>
        <w:pStyle w:val="NoSpacing"/>
      </w:pPr>
    </w:p>
    <w:p w14:paraId="5243BA3E" w14:textId="77777777" w:rsidR="002F5B9A" w:rsidRPr="002F5B9A" w:rsidRDefault="002F5B9A" w:rsidP="002F5B9A">
      <w:pPr>
        <w:pStyle w:val="Heading3"/>
        <w:rPr>
          <w:b/>
          <w:bCs/>
        </w:rPr>
      </w:pPr>
      <w:r w:rsidRPr="002F5B9A">
        <w:rPr>
          <w:b/>
          <w:bCs/>
        </w:rPr>
        <w:t>Can an MVP cost more than a standard business application?</w:t>
      </w:r>
    </w:p>
    <w:p w14:paraId="0B4CCAAC" w14:textId="77777777" w:rsidR="002F5B9A" w:rsidRDefault="002F5B9A" w:rsidP="002F5B9A">
      <w:pPr>
        <w:pStyle w:val="NoSpacing"/>
      </w:pPr>
      <w:r w:rsidRPr="002F5B9A">
        <w:t>Yes. MVP describes the scope of the first release, not necessarily its technical difficulty. An MVP involving AI, real-time processing, regulated data, payments, or complex integrations can require more engineering than a larger-looking but technically straightforward application.</w:t>
      </w:r>
    </w:p>
    <w:p w14:paraId="7BF9B19C" w14:textId="77777777" w:rsidR="002F5B9A" w:rsidRPr="002F5B9A" w:rsidRDefault="002F5B9A" w:rsidP="002F5B9A">
      <w:pPr>
        <w:pStyle w:val="NoSpacing"/>
      </w:pPr>
    </w:p>
    <w:p w14:paraId="1C07DC6A" w14:textId="77777777" w:rsidR="002F5B9A" w:rsidRPr="002F5B9A" w:rsidRDefault="002F5B9A" w:rsidP="002F5B9A">
      <w:pPr>
        <w:pStyle w:val="Heading3"/>
        <w:rPr>
          <w:b/>
          <w:bCs/>
        </w:rPr>
      </w:pPr>
      <w:r w:rsidRPr="002F5B9A">
        <w:rPr>
          <w:b/>
          <w:bCs/>
        </w:rPr>
        <w:t>Should software development quotes include source-code ownership?</w:t>
      </w:r>
    </w:p>
    <w:p w14:paraId="749F7D43" w14:textId="77777777" w:rsidR="002F5B9A" w:rsidRDefault="002F5B9A" w:rsidP="002F5B9A">
      <w:pPr>
        <w:pStyle w:val="NoSpacing"/>
      </w:pPr>
      <w:r w:rsidRPr="002F5B9A">
        <w:t>The proposal should clearly state who owns the source code, repositories, deployment assets, documentation, infrastructure configurations, and credentials created during the project. These terms should be understood before comparing or approving proposals.</w:t>
      </w:r>
    </w:p>
    <w:p w14:paraId="720BFFD0" w14:textId="77777777" w:rsidR="002F5B9A" w:rsidRPr="002F5B9A" w:rsidRDefault="002F5B9A" w:rsidP="002F5B9A">
      <w:pPr>
        <w:pStyle w:val="NoSpacing"/>
      </w:pPr>
    </w:p>
    <w:p w14:paraId="25955A5E" w14:textId="77777777" w:rsidR="002F5B9A" w:rsidRPr="002F5B9A" w:rsidRDefault="002F5B9A" w:rsidP="002F5B9A">
      <w:pPr>
        <w:pStyle w:val="Heading3"/>
        <w:rPr>
          <w:b/>
          <w:bCs/>
        </w:rPr>
      </w:pPr>
      <w:r w:rsidRPr="002F5B9A">
        <w:rPr>
          <w:b/>
          <w:bCs/>
        </w:rPr>
        <w:t>Is cloud hosting normally included in software development cost?</w:t>
      </w:r>
    </w:p>
    <w:p w14:paraId="6DB898B2" w14:textId="77777777" w:rsidR="002F5B9A" w:rsidRDefault="002F5B9A" w:rsidP="002F5B9A">
      <w:pPr>
        <w:pStyle w:val="NoSpacing"/>
      </w:pPr>
      <w:r w:rsidRPr="002F5B9A">
        <w:t>Not necessarily. Development estimates may include the work required to configure cloud infrastructure but exclude ongoing consumption charges for compute, databases, storage, bandwidth, monitoring, and other services. The proposal should distinguish setup costs from recurring usage costs.</w:t>
      </w:r>
    </w:p>
    <w:p w14:paraId="7EC0C6ED" w14:textId="77777777" w:rsidR="002F5B9A" w:rsidRPr="002F5B9A" w:rsidRDefault="002F5B9A" w:rsidP="002F5B9A">
      <w:pPr>
        <w:pStyle w:val="NoSpacing"/>
      </w:pPr>
    </w:p>
    <w:p w14:paraId="5DC6C89E" w14:textId="77777777" w:rsidR="002F5B9A" w:rsidRPr="002F5B9A" w:rsidRDefault="002F5B9A" w:rsidP="002F5B9A">
      <w:pPr>
        <w:pStyle w:val="Heading3"/>
        <w:rPr>
          <w:b/>
          <w:bCs/>
        </w:rPr>
      </w:pPr>
      <w:r w:rsidRPr="002F5B9A">
        <w:rPr>
          <w:b/>
          <w:bCs/>
        </w:rPr>
        <w:lastRenderedPageBreak/>
        <w:t>When should a business choose fixed price instead of time and materials?</w:t>
      </w:r>
    </w:p>
    <w:p w14:paraId="2E0B3B3A" w14:textId="77777777" w:rsidR="002F5B9A" w:rsidRPr="002F5B9A" w:rsidRDefault="002F5B9A" w:rsidP="002F5B9A">
      <w:pPr>
        <w:pStyle w:val="NoSpacing"/>
      </w:pPr>
      <w:r w:rsidRPr="002F5B9A">
        <w:t>Fixed price is generally more suitable when the release scope and acceptance criteria can be defined with confidence. Time and materials are better suited to projects where requirements or technical findings are expected to change during development.</w:t>
      </w:r>
    </w:p>
    <w:p w14:paraId="0085A736" w14:textId="7FEBF423" w:rsidR="0059776E" w:rsidRPr="003B0833" w:rsidRDefault="0059776E" w:rsidP="003B0833">
      <w:pPr>
        <w:pStyle w:val="Heading2"/>
        <w:rPr>
          <w:rFonts w:asciiTheme="minorHAnsi" w:eastAsiaTheme="minorHAnsi" w:hAnsiTheme="minorHAnsi" w:cstheme="minorBidi"/>
          <w:b/>
          <w:bCs/>
          <w:color w:val="auto"/>
          <w:sz w:val="24"/>
          <w:szCs w:val="24"/>
        </w:rPr>
      </w:pPr>
    </w:p>
    <w:sectPr w:rsidR="0059776E" w:rsidRPr="003B08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179"/>
    <w:multiLevelType w:val="multilevel"/>
    <w:tmpl w:val="AD4E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628"/>
    <w:multiLevelType w:val="multilevel"/>
    <w:tmpl w:val="73C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06F1"/>
    <w:multiLevelType w:val="multilevel"/>
    <w:tmpl w:val="F31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79B7"/>
    <w:multiLevelType w:val="multilevel"/>
    <w:tmpl w:val="485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A3ACE"/>
    <w:multiLevelType w:val="multilevel"/>
    <w:tmpl w:val="3B6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E6173"/>
    <w:multiLevelType w:val="multilevel"/>
    <w:tmpl w:val="8C8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D5FA0"/>
    <w:multiLevelType w:val="multilevel"/>
    <w:tmpl w:val="72B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E1E3F"/>
    <w:multiLevelType w:val="multilevel"/>
    <w:tmpl w:val="06D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679AA"/>
    <w:multiLevelType w:val="multilevel"/>
    <w:tmpl w:val="635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F396F"/>
    <w:multiLevelType w:val="multilevel"/>
    <w:tmpl w:val="43E8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315E"/>
    <w:multiLevelType w:val="multilevel"/>
    <w:tmpl w:val="320A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033B4"/>
    <w:multiLevelType w:val="multilevel"/>
    <w:tmpl w:val="82C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02FDC"/>
    <w:multiLevelType w:val="multilevel"/>
    <w:tmpl w:val="9CA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3579D"/>
    <w:multiLevelType w:val="multilevel"/>
    <w:tmpl w:val="E22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30A67"/>
    <w:multiLevelType w:val="multilevel"/>
    <w:tmpl w:val="7FBA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872A0"/>
    <w:multiLevelType w:val="multilevel"/>
    <w:tmpl w:val="7740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E1816"/>
    <w:multiLevelType w:val="multilevel"/>
    <w:tmpl w:val="69BA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32566"/>
    <w:multiLevelType w:val="multilevel"/>
    <w:tmpl w:val="F82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337F5"/>
    <w:multiLevelType w:val="multilevel"/>
    <w:tmpl w:val="DB8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52ABC"/>
    <w:multiLevelType w:val="multilevel"/>
    <w:tmpl w:val="445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D72E1"/>
    <w:multiLevelType w:val="multilevel"/>
    <w:tmpl w:val="E63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F6C7F"/>
    <w:multiLevelType w:val="multilevel"/>
    <w:tmpl w:val="023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474DE"/>
    <w:multiLevelType w:val="multilevel"/>
    <w:tmpl w:val="865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10EE9"/>
    <w:multiLevelType w:val="multilevel"/>
    <w:tmpl w:val="860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950DC"/>
    <w:multiLevelType w:val="multilevel"/>
    <w:tmpl w:val="9B9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D79C0"/>
    <w:multiLevelType w:val="multilevel"/>
    <w:tmpl w:val="FB4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D7427"/>
    <w:multiLevelType w:val="multilevel"/>
    <w:tmpl w:val="986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9359C"/>
    <w:multiLevelType w:val="multilevel"/>
    <w:tmpl w:val="DBC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52C7A"/>
    <w:multiLevelType w:val="multilevel"/>
    <w:tmpl w:val="F33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390035"/>
    <w:multiLevelType w:val="multilevel"/>
    <w:tmpl w:val="4BD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AD2AF9"/>
    <w:multiLevelType w:val="multilevel"/>
    <w:tmpl w:val="ABD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7211F"/>
    <w:multiLevelType w:val="multilevel"/>
    <w:tmpl w:val="B1F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006A80"/>
    <w:multiLevelType w:val="multilevel"/>
    <w:tmpl w:val="FC4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54DF5"/>
    <w:multiLevelType w:val="multilevel"/>
    <w:tmpl w:val="D68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6218EF"/>
    <w:multiLevelType w:val="multilevel"/>
    <w:tmpl w:val="6BF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20602"/>
    <w:multiLevelType w:val="multilevel"/>
    <w:tmpl w:val="706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E6A95"/>
    <w:multiLevelType w:val="multilevel"/>
    <w:tmpl w:val="6B8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00093"/>
    <w:multiLevelType w:val="multilevel"/>
    <w:tmpl w:val="490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90E23"/>
    <w:multiLevelType w:val="multilevel"/>
    <w:tmpl w:val="ED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1541F"/>
    <w:multiLevelType w:val="multilevel"/>
    <w:tmpl w:val="06A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76AEA"/>
    <w:multiLevelType w:val="multilevel"/>
    <w:tmpl w:val="AD3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D713A"/>
    <w:multiLevelType w:val="multilevel"/>
    <w:tmpl w:val="2FE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6A36DF"/>
    <w:multiLevelType w:val="multilevel"/>
    <w:tmpl w:val="75C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82CEE"/>
    <w:multiLevelType w:val="multilevel"/>
    <w:tmpl w:val="B196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227F2C"/>
    <w:multiLevelType w:val="multilevel"/>
    <w:tmpl w:val="2438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A4051"/>
    <w:multiLevelType w:val="multilevel"/>
    <w:tmpl w:val="2C5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A0540"/>
    <w:multiLevelType w:val="multilevel"/>
    <w:tmpl w:val="2F8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3420E"/>
    <w:multiLevelType w:val="multilevel"/>
    <w:tmpl w:val="8C9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887E83"/>
    <w:multiLevelType w:val="multilevel"/>
    <w:tmpl w:val="63D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6347EA"/>
    <w:multiLevelType w:val="multilevel"/>
    <w:tmpl w:val="450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D6809"/>
    <w:multiLevelType w:val="multilevel"/>
    <w:tmpl w:val="DBA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8743E"/>
    <w:multiLevelType w:val="multilevel"/>
    <w:tmpl w:val="8FD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B75C7"/>
    <w:multiLevelType w:val="multilevel"/>
    <w:tmpl w:val="2F4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37642"/>
    <w:multiLevelType w:val="multilevel"/>
    <w:tmpl w:val="145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90C84"/>
    <w:multiLevelType w:val="multilevel"/>
    <w:tmpl w:val="CBC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E605F"/>
    <w:multiLevelType w:val="multilevel"/>
    <w:tmpl w:val="CB72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759A4"/>
    <w:multiLevelType w:val="multilevel"/>
    <w:tmpl w:val="81A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B510D9"/>
    <w:multiLevelType w:val="multilevel"/>
    <w:tmpl w:val="0CA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908C8"/>
    <w:multiLevelType w:val="multilevel"/>
    <w:tmpl w:val="FD6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D7FCC"/>
    <w:multiLevelType w:val="multilevel"/>
    <w:tmpl w:val="38F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46063B"/>
    <w:multiLevelType w:val="multilevel"/>
    <w:tmpl w:val="61B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708720">
    <w:abstractNumId w:val="9"/>
  </w:num>
  <w:num w:numId="2" w16cid:durableId="1938367042">
    <w:abstractNumId w:val="58"/>
  </w:num>
  <w:num w:numId="3" w16cid:durableId="508371728">
    <w:abstractNumId w:val="57"/>
  </w:num>
  <w:num w:numId="4" w16cid:durableId="2045523941">
    <w:abstractNumId w:val="0"/>
  </w:num>
  <w:num w:numId="5" w16cid:durableId="609170592">
    <w:abstractNumId w:val="60"/>
  </w:num>
  <w:num w:numId="6" w16cid:durableId="1543860728">
    <w:abstractNumId w:val="21"/>
  </w:num>
  <w:num w:numId="7" w16cid:durableId="103615485">
    <w:abstractNumId w:val="47"/>
  </w:num>
  <w:num w:numId="8" w16cid:durableId="1092505161">
    <w:abstractNumId w:val="17"/>
  </w:num>
  <w:num w:numId="9" w16cid:durableId="950665722">
    <w:abstractNumId w:val="7"/>
  </w:num>
  <w:num w:numId="10" w16cid:durableId="559905934">
    <w:abstractNumId w:val="6"/>
  </w:num>
  <w:num w:numId="11" w16cid:durableId="1236937548">
    <w:abstractNumId w:val="16"/>
  </w:num>
  <w:num w:numId="12" w16cid:durableId="203910453">
    <w:abstractNumId w:val="24"/>
  </w:num>
  <w:num w:numId="13" w16cid:durableId="1088695101">
    <w:abstractNumId w:val="43"/>
  </w:num>
  <w:num w:numId="14" w16cid:durableId="2135175257">
    <w:abstractNumId w:val="20"/>
  </w:num>
  <w:num w:numId="15" w16cid:durableId="179928308">
    <w:abstractNumId w:val="53"/>
  </w:num>
  <w:num w:numId="16" w16cid:durableId="1768649431">
    <w:abstractNumId w:val="2"/>
  </w:num>
  <w:num w:numId="17" w16cid:durableId="1361274308">
    <w:abstractNumId w:val="56"/>
  </w:num>
  <w:num w:numId="18" w16cid:durableId="2586245">
    <w:abstractNumId w:val="46"/>
  </w:num>
  <w:num w:numId="19" w16cid:durableId="431096541">
    <w:abstractNumId w:val="22"/>
  </w:num>
  <w:num w:numId="20" w16cid:durableId="506947264">
    <w:abstractNumId w:val="3"/>
  </w:num>
  <w:num w:numId="21" w16cid:durableId="1495952321">
    <w:abstractNumId w:val="40"/>
  </w:num>
  <w:num w:numId="22" w16cid:durableId="1037662610">
    <w:abstractNumId w:val="11"/>
  </w:num>
  <w:num w:numId="23" w16cid:durableId="1381127563">
    <w:abstractNumId w:val="30"/>
  </w:num>
  <w:num w:numId="24" w16cid:durableId="1407189844">
    <w:abstractNumId w:val="4"/>
  </w:num>
  <w:num w:numId="25" w16cid:durableId="1402829547">
    <w:abstractNumId w:val="37"/>
  </w:num>
  <w:num w:numId="26" w16cid:durableId="1328828374">
    <w:abstractNumId w:val="36"/>
  </w:num>
  <w:num w:numId="27" w16cid:durableId="1892302469">
    <w:abstractNumId w:val="5"/>
  </w:num>
  <w:num w:numId="28" w16cid:durableId="1086421832">
    <w:abstractNumId w:val="34"/>
  </w:num>
  <w:num w:numId="29" w16cid:durableId="171727106">
    <w:abstractNumId w:val="35"/>
  </w:num>
  <w:num w:numId="30" w16cid:durableId="1973362291">
    <w:abstractNumId w:val="51"/>
  </w:num>
  <w:num w:numId="31" w16cid:durableId="1455441842">
    <w:abstractNumId w:val="44"/>
  </w:num>
  <w:num w:numId="32" w16cid:durableId="1446659424">
    <w:abstractNumId w:val="38"/>
  </w:num>
  <w:num w:numId="33" w16cid:durableId="1839925225">
    <w:abstractNumId w:val="25"/>
  </w:num>
  <w:num w:numId="34" w16cid:durableId="1238856809">
    <w:abstractNumId w:val="14"/>
  </w:num>
  <w:num w:numId="35" w16cid:durableId="2098356681">
    <w:abstractNumId w:val="52"/>
  </w:num>
  <w:num w:numId="36" w16cid:durableId="1326787842">
    <w:abstractNumId w:val="19"/>
  </w:num>
  <w:num w:numId="37" w16cid:durableId="513811243">
    <w:abstractNumId w:val="42"/>
  </w:num>
  <w:num w:numId="38" w16cid:durableId="734469719">
    <w:abstractNumId w:val="49"/>
  </w:num>
  <w:num w:numId="39" w16cid:durableId="1377511408">
    <w:abstractNumId w:val="29"/>
  </w:num>
  <w:num w:numId="40" w16cid:durableId="1332024599">
    <w:abstractNumId w:val="48"/>
  </w:num>
  <w:num w:numId="41" w16cid:durableId="1585146854">
    <w:abstractNumId w:val="45"/>
  </w:num>
  <w:num w:numId="42" w16cid:durableId="1172183950">
    <w:abstractNumId w:val="27"/>
  </w:num>
  <w:num w:numId="43" w16cid:durableId="1573081270">
    <w:abstractNumId w:val="8"/>
  </w:num>
  <w:num w:numId="44" w16cid:durableId="604313370">
    <w:abstractNumId w:val="10"/>
  </w:num>
  <w:num w:numId="45" w16cid:durableId="1151219331">
    <w:abstractNumId w:val="50"/>
  </w:num>
  <w:num w:numId="46" w16cid:durableId="371274149">
    <w:abstractNumId w:val="12"/>
  </w:num>
  <w:num w:numId="47" w16cid:durableId="2044012277">
    <w:abstractNumId w:val="31"/>
  </w:num>
  <w:num w:numId="48" w16cid:durableId="1406222460">
    <w:abstractNumId w:val="59"/>
  </w:num>
  <w:num w:numId="49" w16cid:durableId="1559589047">
    <w:abstractNumId w:val="1"/>
  </w:num>
  <w:num w:numId="50" w16cid:durableId="1883979697">
    <w:abstractNumId w:val="55"/>
  </w:num>
  <w:num w:numId="51" w16cid:durableId="1806697854">
    <w:abstractNumId w:val="28"/>
  </w:num>
  <w:num w:numId="52" w16cid:durableId="1531263064">
    <w:abstractNumId w:val="23"/>
  </w:num>
  <w:num w:numId="53" w16cid:durableId="1858159224">
    <w:abstractNumId w:val="41"/>
  </w:num>
  <w:num w:numId="54" w16cid:durableId="618150756">
    <w:abstractNumId w:val="26"/>
  </w:num>
  <w:num w:numId="55" w16cid:durableId="351881969">
    <w:abstractNumId w:val="18"/>
  </w:num>
  <w:num w:numId="56" w16cid:durableId="1155994199">
    <w:abstractNumId w:val="33"/>
  </w:num>
  <w:num w:numId="57" w16cid:durableId="1772623086">
    <w:abstractNumId w:val="32"/>
  </w:num>
  <w:num w:numId="58" w16cid:durableId="1194415884">
    <w:abstractNumId w:val="39"/>
  </w:num>
  <w:num w:numId="59" w16cid:durableId="1124274866">
    <w:abstractNumId w:val="13"/>
  </w:num>
  <w:num w:numId="60" w16cid:durableId="1544361414">
    <w:abstractNumId w:val="54"/>
  </w:num>
  <w:num w:numId="61" w16cid:durableId="13502544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8C"/>
    <w:rsid w:val="00037370"/>
    <w:rsid w:val="00053DDD"/>
    <w:rsid w:val="00056926"/>
    <w:rsid w:val="00081F3C"/>
    <w:rsid w:val="000B7A24"/>
    <w:rsid w:val="000D4C61"/>
    <w:rsid w:val="0015279B"/>
    <w:rsid w:val="00165FCA"/>
    <w:rsid w:val="00166027"/>
    <w:rsid w:val="00175D26"/>
    <w:rsid w:val="001F4F35"/>
    <w:rsid w:val="002315C0"/>
    <w:rsid w:val="00231A24"/>
    <w:rsid w:val="00236C88"/>
    <w:rsid w:val="002A3AF1"/>
    <w:rsid w:val="002A6453"/>
    <w:rsid w:val="002F57BA"/>
    <w:rsid w:val="002F5B9A"/>
    <w:rsid w:val="003053A2"/>
    <w:rsid w:val="00350E99"/>
    <w:rsid w:val="00354010"/>
    <w:rsid w:val="003B0833"/>
    <w:rsid w:val="003E50AD"/>
    <w:rsid w:val="00445234"/>
    <w:rsid w:val="004509EE"/>
    <w:rsid w:val="00452790"/>
    <w:rsid w:val="00457280"/>
    <w:rsid w:val="00465CA9"/>
    <w:rsid w:val="00491CEF"/>
    <w:rsid w:val="004A3321"/>
    <w:rsid w:val="004A6F0C"/>
    <w:rsid w:val="004F6093"/>
    <w:rsid w:val="00531FE4"/>
    <w:rsid w:val="00542B8B"/>
    <w:rsid w:val="00553610"/>
    <w:rsid w:val="005913E4"/>
    <w:rsid w:val="00596222"/>
    <w:rsid w:val="0059776E"/>
    <w:rsid w:val="00603BA4"/>
    <w:rsid w:val="0063073A"/>
    <w:rsid w:val="0067345B"/>
    <w:rsid w:val="006A5AD2"/>
    <w:rsid w:val="006C11B4"/>
    <w:rsid w:val="006E4ACD"/>
    <w:rsid w:val="006F5881"/>
    <w:rsid w:val="00716803"/>
    <w:rsid w:val="00737E96"/>
    <w:rsid w:val="00743D7B"/>
    <w:rsid w:val="00761523"/>
    <w:rsid w:val="007D0140"/>
    <w:rsid w:val="00832AB6"/>
    <w:rsid w:val="008730AB"/>
    <w:rsid w:val="008942B2"/>
    <w:rsid w:val="008B5EFB"/>
    <w:rsid w:val="008C6F31"/>
    <w:rsid w:val="008F1633"/>
    <w:rsid w:val="0092468E"/>
    <w:rsid w:val="009419D2"/>
    <w:rsid w:val="009550DF"/>
    <w:rsid w:val="00964C10"/>
    <w:rsid w:val="009A64D9"/>
    <w:rsid w:val="009B468B"/>
    <w:rsid w:val="009B6C97"/>
    <w:rsid w:val="009C0DF0"/>
    <w:rsid w:val="00A1676C"/>
    <w:rsid w:val="00A43561"/>
    <w:rsid w:val="00AA240D"/>
    <w:rsid w:val="00AA3DAC"/>
    <w:rsid w:val="00AB1AD8"/>
    <w:rsid w:val="00AB78E2"/>
    <w:rsid w:val="00AC5BE8"/>
    <w:rsid w:val="00AC7D9D"/>
    <w:rsid w:val="00B01E96"/>
    <w:rsid w:val="00B935B1"/>
    <w:rsid w:val="00BC5C8C"/>
    <w:rsid w:val="00BD2D6E"/>
    <w:rsid w:val="00BE3BCE"/>
    <w:rsid w:val="00BE7E10"/>
    <w:rsid w:val="00C82CD2"/>
    <w:rsid w:val="00C84465"/>
    <w:rsid w:val="00C85CC5"/>
    <w:rsid w:val="00CD4145"/>
    <w:rsid w:val="00D061EB"/>
    <w:rsid w:val="00D13EA7"/>
    <w:rsid w:val="00D73001"/>
    <w:rsid w:val="00D81240"/>
    <w:rsid w:val="00D86326"/>
    <w:rsid w:val="00E23627"/>
    <w:rsid w:val="00E37E8B"/>
    <w:rsid w:val="00E77C28"/>
    <w:rsid w:val="00E81BB8"/>
    <w:rsid w:val="00F03867"/>
    <w:rsid w:val="00F05B72"/>
    <w:rsid w:val="00F17CC4"/>
    <w:rsid w:val="00F27B63"/>
    <w:rsid w:val="00F317BE"/>
    <w:rsid w:val="00F6256F"/>
    <w:rsid w:val="00F65447"/>
    <w:rsid w:val="00F95588"/>
    <w:rsid w:val="00FC12AE"/>
    <w:rsid w:val="00FD490F"/>
    <w:rsid w:val="00FD53C6"/>
    <w:rsid w:val="00FF5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0E91"/>
  <w15:chartTrackingRefBased/>
  <w15:docId w15:val="{C89298ED-F09E-45AC-A044-A6EA931B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5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5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8C"/>
    <w:rPr>
      <w:rFonts w:eastAsiaTheme="majorEastAsia" w:cstheme="majorBidi"/>
      <w:color w:val="272727" w:themeColor="text1" w:themeTint="D8"/>
    </w:rPr>
  </w:style>
  <w:style w:type="paragraph" w:styleId="Title">
    <w:name w:val="Title"/>
    <w:basedOn w:val="Normal"/>
    <w:next w:val="Normal"/>
    <w:link w:val="TitleChar"/>
    <w:uiPriority w:val="10"/>
    <w:qFormat/>
    <w:rsid w:val="00BC5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8C"/>
    <w:pPr>
      <w:spacing w:before="160"/>
      <w:jc w:val="center"/>
    </w:pPr>
    <w:rPr>
      <w:i/>
      <w:iCs/>
      <w:color w:val="404040" w:themeColor="text1" w:themeTint="BF"/>
    </w:rPr>
  </w:style>
  <w:style w:type="character" w:customStyle="1" w:styleId="QuoteChar">
    <w:name w:val="Quote Char"/>
    <w:basedOn w:val="DefaultParagraphFont"/>
    <w:link w:val="Quote"/>
    <w:uiPriority w:val="29"/>
    <w:rsid w:val="00BC5C8C"/>
    <w:rPr>
      <w:i/>
      <w:iCs/>
      <w:color w:val="404040" w:themeColor="text1" w:themeTint="BF"/>
    </w:rPr>
  </w:style>
  <w:style w:type="paragraph" w:styleId="ListParagraph">
    <w:name w:val="List Paragraph"/>
    <w:basedOn w:val="Normal"/>
    <w:uiPriority w:val="34"/>
    <w:qFormat/>
    <w:rsid w:val="00BC5C8C"/>
    <w:pPr>
      <w:ind w:left="720"/>
      <w:contextualSpacing/>
    </w:pPr>
  </w:style>
  <w:style w:type="character" w:styleId="IntenseEmphasis">
    <w:name w:val="Intense Emphasis"/>
    <w:basedOn w:val="DefaultParagraphFont"/>
    <w:uiPriority w:val="21"/>
    <w:qFormat/>
    <w:rsid w:val="00BC5C8C"/>
    <w:rPr>
      <w:i/>
      <w:iCs/>
      <w:color w:val="2F5496" w:themeColor="accent1" w:themeShade="BF"/>
    </w:rPr>
  </w:style>
  <w:style w:type="paragraph" w:styleId="IntenseQuote">
    <w:name w:val="Intense Quote"/>
    <w:basedOn w:val="Normal"/>
    <w:next w:val="Normal"/>
    <w:link w:val="IntenseQuoteChar"/>
    <w:uiPriority w:val="30"/>
    <w:qFormat/>
    <w:rsid w:val="00BC5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C8C"/>
    <w:rPr>
      <w:i/>
      <w:iCs/>
      <w:color w:val="2F5496" w:themeColor="accent1" w:themeShade="BF"/>
    </w:rPr>
  </w:style>
  <w:style w:type="character" w:styleId="IntenseReference">
    <w:name w:val="Intense Reference"/>
    <w:basedOn w:val="DefaultParagraphFont"/>
    <w:uiPriority w:val="32"/>
    <w:qFormat/>
    <w:rsid w:val="00BC5C8C"/>
    <w:rPr>
      <w:b/>
      <w:bCs/>
      <w:smallCaps/>
      <w:color w:val="2F5496" w:themeColor="accent1" w:themeShade="BF"/>
      <w:spacing w:val="5"/>
    </w:rPr>
  </w:style>
  <w:style w:type="character" w:styleId="Hyperlink">
    <w:name w:val="Hyperlink"/>
    <w:basedOn w:val="DefaultParagraphFont"/>
    <w:uiPriority w:val="99"/>
    <w:unhideWhenUsed/>
    <w:rsid w:val="00FC12AE"/>
    <w:rPr>
      <w:color w:val="0563C1" w:themeColor="hyperlink"/>
      <w:u w:val="single"/>
    </w:rPr>
  </w:style>
  <w:style w:type="character" w:styleId="UnresolvedMention">
    <w:name w:val="Unresolved Mention"/>
    <w:basedOn w:val="DefaultParagraphFont"/>
    <w:uiPriority w:val="99"/>
    <w:semiHidden/>
    <w:unhideWhenUsed/>
    <w:rsid w:val="00FC12AE"/>
    <w:rPr>
      <w:color w:val="605E5C"/>
      <w:shd w:val="clear" w:color="auto" w:fill="E1DFDD"/>
    </w:rPr>
  </w:style>
  <w:style w:type="paragraph" w:styleId="NoSpacing">
    <w:name w:val="No Spacing"/>
    <w:uiPriority w:val="1"/>
    <w:qFormat/>
    <w:rsid w:val="008942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timizetechstudio.com/custom-software-development.html" TargetMode="External"/><Relationship Id="rId3" Type="http://schemas.openxmlformats.org/officeDocument/2006/relationships/settings" Target="settings.xml"/><Relationship Id="rId7" Type="http://schemas.openxmlformats.org/officeDocument/2006/relationships/hyperlink" Target="https://aws.amazon.com/cloudwatch/pri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s.gov/news.release/pdf/ocwage.pdf?utm_source=chatgpt.com" TargetMode="External"/><Relationship Id="rId5" Type="http://schemas.openxmlformats.org/officeDocument/2006/relationships/hyperlink" Target="https://www.optimizetechstudio.com/blog/what-is-custom-software-developmen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25</Pages>
  <Words>5719</Words>
  <Characters>32601</Characters>
  <Application>Microsoft Office Word</Application>
  <DocSecurity>0</DocSecurity>
  <Lines>271</Lines>
  <Paragraphs>76</Paragraphs>
  <ScaleCrop>false</ScaleCrop>
  <Company/>
  <LinksUpToDate>false</LinksUpToDate>
  <CharactersWithSpaces>38244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101</cp:revision>
  <dcterms:created xsi:type="dcterms:W3CDTF">2026-09-16T13:35:00Z</dcterms:created>
  <dcterms:modified xsi:type="dcterms:W3CDTF">2026-09-17T05:12:00Z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f33159d5-cacc-46ba-b9cb-07bfd64831a6</vt:lpwstr>
  </property>
</Properties>
</file>